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B02E5" w14:textId="361F8333" w:rsidR="001755EF" w:rsidRPr="001755EF" w:rsidRDefault="001755EF" w:rsidP="001755EF">
      <w:pPr>
        <w:pStyle w:val="Quote"/>
        <w:pBdr>
          <w:top w:val="single" w:sz="24" w:space="0" w:color="395069"/>
          <w:left w:val="single" w:sz="24" w:space="0" w:color="395069"/>
          <w:bottom w:val="single" w:sz="24" w:space="0" w:color="395069"/>
          <w:right w:val="single" w:sz="24" w:space="0" w:color="395069"/>
        </w:pBdr>
        <w:shd w:val="clear" w:color="auto" w:fill="395069"/>
        <w:spacing w:line="276" w:lineRule="auto"/>
        <w:rPr>
          <w:rStyle w:val="Strong"/>
          <w:rFonts w:ascii="Calibri" w:hAnsi="Calibri" w:cs="Calibri"/>
          <w:b/>
          <w:bCs/>
          <w:sz w:val="28"/>
          <w:szCs w:val="28"/>
        </w:rPr>
      </w:pPr>
      <w:r w:rsidRPr="001755EF">
        <w:rPr>
          <w:rStyle w:val="Strong"/>
          <w:rFonts w:ascii="Calibri" w:hAnsi="Calibri" w:cs="Calibri"/>
          <w:b/>
          <w:bCs/>
          <w:sz w:val="28"/>
          <w:szCs w:val="28"/>
        </w:rPr>
        <w:t>Overview</w:t>
      </w:r>
    </w:p>
    <w:p w14:paraId="543AD837" w14:textId="63A86CBE" w:rsidR="001755EF" w:rsidRPr="005F5E3A" w:rsidRDefault="001755EF" w:rsidP="001755EF">
      <w:pPr>
        <w:pStyle w:val="NormalWeb"/>
        <w:spacing w:line="276" w:lineRule="auto"/>
        <w:rPr>
          <w:rFonts w:ascii="Calibri" w:hAnsi="Calibri" w:cs="Calibri"/>
          <w:b/>
          <w:bCs/>
          <w:color w:val="000000"/>
        </w:rPr>
      </w:pPr>
      <w:r w:rsidRPr="001755EF">
        <w:rPr>
          <w:rFonts w:ascii="Calibri" w:hAnsi="Calibri" w:cs="Calibri"/>
          <w:color w:val="000000"/>
        </w:rPr>
        <w:t xml:space="preserve">When leading a CI effort, you’ll need to collect data both before and after you’ve made an improvement. This allows you to prove that the change was successful. Once you have both sets of data, you can calculate the improvement using the formula </w:t>
      </w:r>
      <w:r w:rsidRPr="005F5E3A">
        <w:rPr>
          <w:rFonts w:ascii="Calibri" w:hAnsi="Calibri" w:cs="Calibri"/>
          <w:b/>
          <w:bCs/>
          <w:color w:val="000000"/>
        </w:rPr>
        <w:t>Before - After = Improvement.</w:t>
      </w:r>
    </w:p>
    <w:p w14:paraId="254B02FD" w14:textId="26A70776" w:rsidR="00F76881" w:rsidRPr="00F76881" w:rsidRDefault="001755EF" w:rsidP="00A9666A">
      <w:pPr>
        <w:pStyle w:val="Quote"/>
        <w:pBdr>
          <w:top w:val="single" w:sz="24" w:space="0" w:color="395069"/>
          <w:left w:val="single" w:sz="24" w:space="0" w:color="395069"/>
          <w:bottom w:val="single" w:sz="24" w:space="0" w:color="395069"/>
          <w:right w:val="single" w:sz="24" w:space="0" w:color="395069"/>
        </w:pBdr>
        <w:shd w:val="clear" w:color="auto" w:fill="395069"/>
        <w:spacing w:line="276" w:lineRule="auto"/>
        <w:rPr>
          <w:rFonts w:ascii="Calibri" w:hAnsi="Calibri" w:cs="Calibri"/>
          <w:sz w:val="28"/>
          <w:szCs w:val="28"/>
        </w:rPr>
      </w:pPr>
      <w:r w:rsidRPr="001755EF">
        <w:rPr>
          <w:rStyle w:val="Strong"/>
          <w:rFonts w:ascii="Calibri" w:hAnsi="Calibri" w:cs="Calibri"/>
          <w:b/>
          <w:bCs/>
          <w:sz w:val="28"/>
          <w:szCs w:val="28"/>
        </w:rPr>
        <w:t>Hours Repurposed</w:t>
      </w:r>
      <w:r w:rsidR="002E7C45">
        <w:rPr>
          <w:rStyle w:val="Strong"/>
          <w:rFonts w:ascii="Calibri" w:hAnsi="Calibri" w:cs="Calibri"/>
          <w:b/>
          <w:bCs/>
          <w:sz w:val="28"/>
          <w:szCs w:val="28"/>
        </w:rPr>
        <w:t xml:space="preserve"> </w:t>
      </w:r>
      <w:r w:rsidR="002E7C45" w:rsidRPr="004222AE">
        <w:rPr>
          <w:rStyle w:val="Strong"/>
          <w:rFonts w:ascii="Calibri" w:hAnsi="Calibri" w:cs="Calibri"/>
          <w:sz w:val="28"/>
          <w:szCs w:val="28"/>
        </w:rPr>
        <w:t>(Annual Hours Required)</w:t>
      </w:r>
    </w:p>
    <w:p w14:paraId="6C93EBC2" w14:textId="1CE59882" w:rsidR="001755EF" w:rsidRDefault="001755EF" w:rsidP="001755EF">
      <w:pPr>
        <w:pStyle w:val="NormalWeb"/>
        <w:spacing w:line="276" w:lineRule="auto"/>
        <w:rPr>
          <w:rFonts w:ascii="Calibri" w:hAnsi="Calibri" w:cs="Calibri"/>
          <w:i/>
          <w:iCs/>
        </w:rPr>
      </w:pPr>
      <w:r w:rsidRPr="00A9666A">
        <w:rPr>
          <w:rFonts w:ascii="Calibri" w:hAnsi="Calibri" w:cs="Calibri"/>
          <w:i/>
          <w:iCs/>
        </w:rPr>
        <w:t>Use this metric when the process requires a lot of time.</w:t>
      </w:r>
    </w:p>
    <w:p w14:paraId="4CD8F990" w14:textId="77777777" w:rsidR="00776642" w:rsidRPr="00A9666A" w:rsidRDefault="00776642" w:rsidP="001755EF">
      <w:pPr>
        <w:pStyle w:val="NormalWeb"/>
        <w:spacing w:line="276" w:lineRule="auto"/>
        <w:rPr>
          <w:rFonts w:ascii="Calibri" w:hAnsi="Calibri" w:cs="Calibri"/>
          <w:i/>
          <w:iCs/>
        </w:rPr>
      </w:pPr>
    </w:p>
    <w:p w14:paraId="01C86FBC" w14:textId="77777777" w:rsidR="001755EF" w:rsidRPr="001755EF" w:rsidRDefault="001755EF" w:rsidP="001755EF">
      <w:pPr>
        <w:pStyle w:val="NormalWeb"/>
        <w:spacing w:line="276" w:lineRule="auto"/>
        <w:rPr>
          <w:rFonts w:ascii="Calibri" w:hAnsi="Calibri" w:cs="Calibri"/>
          <w:b/>
        </w:rPr>
      </w:pPr>
      <w:r w:rsidRPr="001755EF">
        <w:rPr>
          <w:rFonts w:ascii="Calibri" w:hAnsi="Calibri" w:cs="Calibri"/>
          <w:b/>
          <w:color w:val="000000"/>
        </w:rPr>
        <w:t>Example: Automating reports</w:t>
      </w:r>
    </w:p>
    <w:p w14:paraId="3BD16335" w14:textId="7E7F2412" w:rsidR="001755EF" w:rsidRPr="00776642" w:rsidRDefault="001755EF" w:rsidP="001755EF">
      <w:pPr>
        <w:pStyle w:val="NormalWeb"/>
        <w:spacing w:line="276" w:lineRule="auto"/>
        <w:rPr>
          <w:rFonts w:ascii="Calibri" w:hAnsi="Calibri" w:cs="Calibri"/>
        </w:rPr>
      </w:pPr>
      <w:r w:rsidRPr="001755EF">
        <w:rPr>
          <w:rFonts w:ascii="Calibri" w:hAnsi="Calibri" w:cs="Calibri"/>
          <w:color w:val="000000"/>
        </w:rPr>
        <w:t>One employee spends 30 hours each month developing data reports. To reduce the amount of time required, the employee automates part of this process using pivot tables and functions in Excel, cutting the time required to only 8 hours each month. This saved 264 hours annually:</w:t>
      </w:r>
    </w:p>
    <w:tbl>
      <w:tblPr>
        <w:tblStyle w:val="TableGrid"/>
        <w:tblW w:w="10075" w:type="dxa"/>
        <w:tblLook w:val="04A0" w:firstRow="1" w:lastRow="0" w:firstColumn="1" w:lastColumn="0" w:noHBand="0" w:noVBand="1"/>
      </w:tblPr>
      <w:tblGrid>
        <w:gridCol w:w="3358"/>
        <w:gridCol w:w="3358"/>
        <w:gridCol w:w="3359"/>
      </w:tblGrid>
      <w:tr w:rsidR="001755EF" w:rsidRPr="001755EF" w14:paraId="4406ED0E" w14:textId="77777777" w:rsidTr="001755EF">
        <w:trPr>
          <w:trHeight w:val="253"/>
        </w:trPr>
        <w:tc>
          <w:tcPr>
            <w:tcW w:w="3358" w:type="dxa"/>
            <w:shd w:val="clear" w:color="auto" w:fill="D9D9D9"/>
            <w:vAlign w:val="center"/>
          </w:tcPr>
          <w:p w14:paraId="6AD7BF9D" w14:textId="77777777" w:rsidR="001755EF" w:rsidRPr="001755EF" w:rsidRDefault="001755EF" w:rsidP="006C1C73">
            <w:pPr>
              <w:pStyle w:val="NormalWeb"/>
              <w:spacing w:line="276" w:lineRule="auto"/>
              <w:jc w:val="center"/>
              <w:rPr>
                <w:rFonts w:ascii="Calibri" w:hAnsi="Calibri" w:cs="Calibri"/>
                <w:b/>
                <w:color w:val="000000"/>
              </w:rPr>
            </w:pPr>
            <w:r w:rsidRPr="001755EF">
              <w:rPr>
                <w:rFonts w:ascii="Calibri" w:hAnsi="Calibri" w:cs="Calibri"/>
                <w:b/>
                <w:color w:val="000000"/>
              </w:rPr>
              <w:t>Before</w:t>
            </w:r>
          </w:p>
        </w:tc>
        <w:tc>
          <w:tcPr>
            <w:tcW w:w="3358" w:type="dxa"/>
            <w:shd w:val="clear" w:color="auto" w:fill="D9D9D9"/>
            <w:vAlign w:val="center"/>
          </w:tcPr>
          <w:p w14:paraId="71DECF30" w14:textId="77777777" w:rsidR="001755EF" w:rsidRPr="001755EF" w:rsidRDefault="001755EF" w:rsidP="006C1C73">
            <w:pPr>
              <w:pStyle w:val="NormalWeb"/>
              <w:spacing w:line="276" w:lineRule="auto"/>
              <w:jc w:val="center"/>
              <w:rPr>
                <w:rFonts w:ascii="Calibri" w:hAnsi="Calibri" w:cs="Calibri"/>
                <w:b/>
                <w:color w:val="000000"/>
              </w:rPr>
            </w:pPr>
            <w:r w:rsidRPr="001755EF">
              <w:rPr>
                <w:rFonts w:ascii="Calibri" w:hAnsi="Calibri" w:cs="Calibri"/>
                <w:b/>
                <w:color w:val="000000"/>
              </w:rPr>
              <w:t>After</w:t>
            </w:r>
          </w:p>
        </w:tc>
        <w:tc>
          <w:tcPr>
            <w:tcW w:w="3359" w:type="dxa"/>
            <w:shd w:val="clear" w:color="auto" w:fill="D9D9D9"/>
            <w:vAlign w:val="center"/>
          </w:tcPr>
          <w:p w14:paraId="0BBF46AC" w14:textId="77777777" w:rsidR="001755EF" w:rsidRPr="001755EF" w:rsidRDefault="001755EF" w:rsidP="006C1C73">
            <w:pPr>
              <w:pStyle w:val="NormalWeb"/>
              <w:spacing w:line="276" w:lineRule="auto"/>
              <w:jc w:val="center"/>
              <w:rPr>
                <w:rFonts w:ascii="Calibri" w:hAnsi="Calibri" w:cs="Calibri"/>
                <w:b/>
                <w:color w:val="000000"/>
              </w:rPr>
            </w:pPr>
            <w:r w:rsidRPr="001755EF">
              <w:rPr>
                <w:rFonts w:ascii="Calibri" w:hAnsi="Calibri" w:cs="Calibri"/>
                <w:b/>
                <w:color w:val="000000"/>
              </w:rPr>
              <w:t>Improvement</w:t>
            </w:r>
          </w:p>
        </w:tc>
      </w:tr>
      <w:tr w:rsidR="001755EF" w:rsidRPr="001755EF" w14:paraId="3DC4DDA1" w14:textId="77777777" w:rsidTr="006C1C73">
        <w:trPr>
          <w:trHeight w:val="253"/>
        </w:trPr>
        <w:tc>
          <w:tcPr>
            <w:tcW w:w="3358" w:type="dxa"/>
            <w:vAlign w:val="center"/>
          </w:tcPr>
          <w:p w14:paraId="58C1113E" w14:textId="77777777" w:rsidR="001755EF" w:rsidRPr="001755EF" w:rsidRDefault="001755EF" w:rsidP="006C1C73">
            <w:pPr>
              <w:pStyle w:val="NormalWeb"/>
              <w:spacing w:line="276" w:lineRule="auto"/>
              <w:jc w:val="center"/>
              <w:rPr>
                <w:rFonts w:ascii="Calibri" w:hAnsi="Calibri" w:cs="Calibri"/>
                <w:color w:val="000000"/>
              </w:rPr>
            </w:pPr>
            <w:r w:rsidRPr="001755EF">
              <w:rPr>
                <w:rFonts w:ascii="Calibri" w:hAnsi="Calibri" w:cs="Calibri"/>
                <w:color w:val="000000"/>
              </w:rPr>
              <w:t>360 hours/year</w:t>
            </w:r>
          </w:p>
        </w:tc>
        <w:tc>
          <w:tcPr>
            <w:tcW w:w="3358" w:type="dxa"/>
            <w:vAlign w:val="center"/>
          </w:tcPr>
          <w:p w14:paraId="01BF6B97" w14:textId="77777777" w:rsidR="001755EF" w:rsidRPr="001755EF" w:rsidRDefault="001755EF" w:rsidP="006C1C73">
            <w:pPr>
              <w:pStyle w:val="NormalWeb"/>
              <w:spacing w:line="276" w:lineRule="auto"/>
              <w:jc w:val="center"/>
              <w:rPr>
                <w:rFonts w:ascii="Calibri" w:hAnsi="Calibri" w:cs="Calibri"/>
                <w:color w:val="000000"/>
              </w:rPr>
            </w:pPr>
            <w:r w:rsidRPr="001755EF">
              <w:rPr>
                <w:rFonts w:ascii="Calibri" w:hAnsi="Calibri" w:cs="Calibri"/>
                <w:color w:val="000000"/>
              </w:rPr>
              <w:t>96 hours/year</w:t>
            </w:r>
          </w:p>
        </w:tc>
        <w:tc>
          <w:tcPr>
            <w:tcW w:w="3359" w:type="dxa"/>
            <w:vAlign w:val="center"/>
          </w:tcPr>
          <w:p w14:paraId="278F4132" w14:textId="77777777" w:rsidR="001755EF" w:rsidRPr="001755EF" w:rsidRDefault="001755EF" w:rsidP="006C1C73">
            <w:pPr>
              <w:pStyle w:val="NormalWeb"/>
              <w:spacing w:line="276" w:lineRule="auto"/>
              <w:jc w:val="center"/>
              <w:rPr>
                <w:rFonts w:ascii="Calibri" w:hAnsi="Calibri" w:cs="Calibri"/>
                <w:color w:val="000000"/>
              </w:rPr>
            </w:pPr>
            <w:r w:rsidRPr="001755EF">
              <w:rPr>
                <w:rFonts w:ascii="Calibri" w:hAnsi="Calibri" w:cs="Calibri"/>
                <w:color w:val="000000"/>
              </w:rPr>
              <w:t>264 hours repurposed/year</w:t>
            </w:r>
          </w:p>
        </w:tc>
      </w:tr>
      <w:tr w:rsidR="001755EF" w:rsidRPr="001755EF" w14:paraId="65D16EA3" w14:textId="77777777" w:rsidTr="006C1C73">
        <w:trPr>
          <w:trHeight w:val="253"/>
        </w:trPr>
        <w:tc>
          <w:tcPr>
            <w:tcW w:w="3358" w:type="dxa"/>
            <w:vAlign w:val="center"/>
          </w:tcPr>
          <w:p w14:paraId="44773863" w14:textId="77777777" w:rsidR="001755EF" w:rsidRPr="001755EF" w:rsidRDefault="001755EF" w:rsidP="006C1C73">
            <w:pPr>
              <w:pStyle w:val="NormalWeb"/>
              <w:spacing w:line="276" w:lineRule="auto"/>
              <w:jc w:val="center"/>
              <w:rPr>
                <w:rFonts w:ascii="Calibri" w:hAnsi="Calibri" w:cs="Calibri"/>
                <w:color w:val="404040"/>
                <w:sz w:val="18"/>
              </w:rPr>
            </w:pPr>
            <w:r w:rsidRPr="001755EF">
              <w:rPr>
                <w:rFonts w:ascii="Calibri" w:hAnsi="Calibri" w:cs="Calibri"/>
                <w:color w:val="404040"/>
                <w:sz w:val="18"/>
              </w:rPr>
              <w:t xml:space="preserve">30 </w:t>
            </w:r>
            <w:proofErr w:type="spellStart"/>
            <w:r w:rsidRPr="001755EF">
              <w:rPr>
                <w:rFonts w:ascii="Calibri" w:hAnsi="Calibri" w:cs="Calibri"/>
                <w:color w:val="404040"/>
                <w:sz w:val="18"/>
              </w:rPr>
              <w:t>hrs</w:t>
            </w:r>
            <w:proofErr w:type="spellEnd"/>
            <w:r w:rsidRPr="001755EF">
              <w:rPr>
                <w:rFonts w:ascii="Calibri" w:hAnsi="Calibri" w:cs="Calibri"/>
                <w:color w:val="404040"/>
                <w:sz w:val="18"/>
              </w:rPr>
              <w:t>/months × 12 months/yr</w:t>
            </w:r>
          </w:p>
        </w:tc>
        <w:tc>
          <w:tcPr>
            <w:tcW w:w="3358" w:type="dxa"/>
            <w:vAlign w:val="center"/>
          </w:tcPr>
          <w:p w14:paraId="2CBB1212" w14:textId="77777777" w:rsidR="001755EF" w:rsidRPr="001755EF" w:rsidRDefault="001755EF" w:rsidP="006C1C73">
            <w:pPr>
              <w:pStyle w:val="NormalWeb"/>
              <w:spacing w:line="276" w:lineRule="auto"/>
              <w:jc w:val="center"/>
              <w:rPr>
                <w:rFonts w:ascii="Calibri" w:hAnsi="Calibri" w:cs="Calibri"/>
                <w:color w:val="404040"/>
                <w:sz w:val="18"/>
              </w:rPr>
            </w:pPr>
            <w:r w:rsidRPr="001755EF">
              <w:rPr>
                <w:rFonts w:ascii="Calibri" w:hAnsi="Calibri" w:cs="Calibri"/>
                <w:color w:val="404040"/>
                <w:sz w:val="18"/>
              </w:rPr>
              <w:t xml:space="preserve">8 </w:t>
            </w:r>
            <w:proofErr w:type="spellStart"/>
            <w:r w:rsidRPr="001755EF">
              <w:rPr>
                <w:rFonts w:ascii="Calibri" w:hAnsi="Calibri" w:cs="Calibri"/>
                <w:color w:val="404040"/>
                <w:sz w:val="18"/>
              </w:rPr>
              <w:t>hrs</w:t>
            </w:r>
            <w:proofErr w:type="spellEnd"/>
            <w:r w:rsidRPr="001755EF">
              <w:rPr>
                <w:rFonts w:ascii="Calibri" w:hAnsi="Calibri" w:cs="Calibri"/>
                <w:color w:val="404040"/>
                <w:sz w:val="18"/>
              </w:rPr>
              <w:t>/months × 12 months/yr</w:t>
            </w:r>
          </w:p>
        </w:tc>
        <w:tc>
          <w:tcPr>
            <w:tcW w:w="3359" w:type="dxa"/>
            <w:vAlign w:val="center"/>
          </w:tcPr>
          <w:p w14:paraId="1FB109CB" w14:textId="77777777" w:rsidR="001755EF" w:rsidRPr="001755EF" w:rsidRDefault="001755EF" w:rsidP="006C1C73">
            <w:pPr>
              <w:pStyle w:val="NormalWeb"/>
              <w:spacing w:line="276" w:lineRule="auto"/>
              <w:jc w:val="center"/>
              <w:rPr>
                <w:rFonts w:ascii="Calibri" w:hAnsi="Calibri" w:cs="Calibri"/>
                <w:color w:val="404040"/>
                <w:sz w:val="18"/>
              </w:rPr>
            </w:pPr>
            <w:r w:rsidRPr="001755EF">
              <w:rPr>
                <w:rFonts w:ascii="Calibri" w:hAnsi="Calibri" w:cs="Calibri"/>
                <w:color w:val="404040"/>
                <w:sz w:val="18"/>
              </w:rPr>
              <w:t xml:space="preserve">360 </w:t>
            </w:r>
            <w:proofErr w:type="spellStart"/>
            <w:r w:rsidRPr="001755EF">
              <w:rPr>
                <w:rFonts w:ascii="Calibri" w:hAnsi="Calibri" w:cs="Calibri"/>
                <w:color w:val="404040"/>
                <w:sz w:val="18"/>
              </w:rPr>
              <w:t>hrs</w:t>
            </w:r>
            <w:proofErr w:type="spellEnd"/>
            <w:r w:rsidRPr="001755EF">
              <w:rPr>
                <w:rFonts w:ascii="Calibri" w:hAnsi="Calibri" w:cs="Calibri"/>
                <w:color w:val="404040"/>
                <w:sz w:val="18"/>
              </w:rPr>
              <w:t xml:space="preserve">/yr - 96 </w:t>
            </w:r>
            <w:proofErr w:type="spellStart"/>
            <w:r w:rsidRPr="001755EF">
              <w:rPr>
                <w:rFonts w:ascii="Calibri" w:hAnsi="Calibri" w:cs="Calibri"/>
                <w:color w:val="404040"/>
                <w:sz w:val="18"/>
              </w:rPr>
              <w:t>hrs</w:t>
            </w:r>
            <w:proofErr w:type="spellEnd"/>
            <w:r w:rsidRPr="001755EF">
              <w:rPr>
                <w:rFonts w:ascii="Calibri" w:hAnsi="Calibri" w:cs="Calibri"/>
                <w:color w:val="404040"/>
                <w:sz w:val="18"/>
              </w:rPr>
              <w:t>/yr</w:t>
            </w:r>
          </w:p>
        </w:tc>
      </w:tr>
    </w:tbl>
    <w:p w14:paraId="2E8E3E67" w14:textId="77777777" w:rsidR="001755EF" w:rsidRPr="001755EF" w:rsidRDefault="001755EF" w:rsidP="00A9666A">
      <w:pPr>
        <w:pStyle w:val="NormalWeb"/>
        <w:rPr>
          <w:rFonts w:ascii="Calibri" w:hAnsi="Calibri" w:cs="Calibri"/>
          <w:bCs/>
          <w:color w:val="000000"/>
        </w:rPr>
      </w:pPr>
    </w:p>
    <w:p w14:paraId="30AB0380" w14:textId="57F8E292" w:rsidR="001755EF" w:rsidRPr="00C83D8D" w:rsidRDefault="001755EF" w:rsidP="00A9666A">
      <w:pPr>
        <w:pStyle w:val="Quote"/>
        <w:pBdr>
          <w:top w:val="single" w:sz="24" w:space="0" w:color="395069"/>
          <w:left w:val="single" w:sz="24" w:space="0" w:color="395069"/>
          <w:bottom w:val="single" w:sz="24" w:space="0" w:color="395069"/>
          <w:right w:val="single" w:sz="24" w:space="0" w:color="395069"/>
        </w:pBdr>
        <w:shd w:val="clear" w:color="auto" w:fill="395069"/>
        <w:spacing w:line="276" w:lineRule="auto"/>
        <w:rPr>
          <w:rFonts w:ascii="Calibri" w:hAnsi="Calibri" w:cs="Calibri"/>
          <w:sz w:val="28"/>
          <w:szCs w:val="28"/>
        </w:rPr>
      </w:pPr>
      <w:bookmarkStart w:id="0" w:name="_Toc173744413"/>
      <w:r w:rsidRPr="001755EF">
        <w:rPr>
          <w:rStyle w:val="Strong"/>
          <w:rFonts w:ascii="Calibri" w:hAnsi="Calibri" w:cs="Calibri"/>
          <w:b/>
          <w:bCs/>
          <w:sz w:val="28"/>
          <w:szCs w:val="28"/>
        </w:rPr>
        <w:t>Cost Saved</w:t>
      </w:r>
      <w:r w:rsidR="00C83D8D">
        <w:rPr>
          <w:rStyle w:val="Strong"/>
          <w:rFonts w:ascii="Calibri" w:hAnsi="Calibri" w:cs="Calibri"/>
          <w:b/>
          <w:bCs/>
          <w:sz w:val="28"/>
          <w:szCs w:val="28"/>
        </w:rPr>
        <w:t xml:space="preserve"> </w:t>
      </w:r>
      <w:r w:rsidR="00C83D8D">
        <w:rPr>
          <w:rStyle w:val="Strong"/>
          <w:rFonts w:ascii="Calibri" w:hAnsi="Calibri" w:cs="Calibri"/>
          <w:sz w:val="28"/>
          <w:szCs w:val="28"/>
        </w:rPr>
        <w:t>(Annual Current Cost)</w:t>
      </w:r>
    </w:p>
    <w:p w14:paraId="2BB20FAE" w14:textId="77777777" w:rsidR="001755EF" w:rsidRPr="00A9666A" w:rsidRDefault="001755EF" w:rsidP="001755EF">
      <w:pPr>
        <w:pStyle w:val="NormalWeb"/>
        <w:spacing w:line="276" w:lineRule="auto"/>
        <w:rPr>
          <w:rFonts w:ascii="Calibri" w:hAnsi="Calibri" w:cs="Calibri"/>
          <w:i/>
          <w:iCs/>
        </w:rPr>
      </w:pPr>
      <w:r w:rsidRPr="00A9666A">
        <w:rPr>
          <w:rFonts w:ascii="Calibri" w:hAnsi="Calibri" w:cs="Calibri"/>
          <w:i/>
          <w:iCs/>
        </w:rPr>
        <w:t>Use this metric when an improvement saves money that’s currently being spent.</w:t>
      </w:r>
    </w:p>
    <w:p w14:paraId="6910594E" w14:textId="77777777" w:rsidR="001755EF" w:rsidRPr="001755EF" w:rsidRDefault="001755EF" w:rsidP="001755EF">
      <w:pPr>
        <w:pStyle w:val="NormalWeb"/>
        <w:spacing w:line="276" w:lineRule="auto"/>
        <w:rPr>
          <w:rFonts w:ascii="Calibri" w:hAnsi="Calibri" w:cs="Calibri"/>
          <w:b/>
          <w:bCs/>
          <w:color w:val="000000"/>
        </w:rPr>
      </w:pPr>
    </w:p>
    <w:p w14:paraId="333EF009" w14:textId="77777777" w:rsidR="001755EF" w:rsidRPr="001755EF" w:rsidRDefault="001755EF" w:rsidP="001755EF">
      <w:pPr>
        <w:pStyle w:val="NormalWeb"/>
        <w:spacing w:line="276" w:lineRule="auto"/>
        <w:rPr>
          <w:rFonts w:ascii="Calibri" w:hAnsi="Calibri" w:cs="Calibri"/>
        </w:rPr>
      </w:pPr>
      <w:r w:rsidRPr="001755EF">
        <w:rPr>
          <w:rFonts w:ascii="Calibri" w:hAnsi="Calibri" w:cs="Calibri"/>
          <w:b/>
          <w:bCs/>
          <w:color w:val="000000"/>
        </w:rPr>
        <w:t>Example: Reducing mailing costs</w:t>
      </w:r>
    </w:p>
    <w:p w14:paraId="4C6C119B" w14:textId="69DE33C1" w:rsidR="001755EF" w:rsidRPr="00776642" w:rsidRDefault="001755EF" w:rsidP="001755EF">
      <w:pPr>
        <w:pStyle w:val="NormalWeb"/>
        <w:spacing w:line="276" w:lineRule="auto"/>
        <w:rPr>
          <w:rFonts w:ascii="Calibri" w:hAnsi="Calibri" w:cs="Calibri"/>
          <w:color w:val="000000"/>
        </w:rPr>
      </w:pPr>
      <w:r w:rsidRPr="001755EF">
        <w:rPr>
          <w:rFonts w:ascii="Calibri" w:hAnsi="Calibri" w:cs="Calibri"/>
          <w:color w:val="000000"/>
        </w:rPr>
        <w:t xml:space="preserve">An agency found many citizens prefer receiving information via email, so they began sending emails instead of regular mail 70% of the time. This change cut the number of letters being sent from 45,600 per year to 13,700. For each letter that is sent, the agency pays $0.30. Because the agency is currently paying for these letters to be sent out, they reduced a current cost and saved $9,570 annually:  </w:t>
      </w:r>
    </w:p>
    <w:tbl>
      <w:tblPr>
        <w:tblStyle w:val="TableGrid"/>
        <w:tblW w:w="10075" w:type="dxa"/>
        <w:tblLook w:val="04A0" w:firstRow="1" w:lastRow="0" w:firstColumn="1" w:lastColumn="0" w:noHBand="0" w:noVBand="1"/>
      </w:tblPr>
      <w:tblGrid>
        <w:gridCol w:w="3358"/>
        <w:gridCol w:w="3358"/>
        <w:gridCol w:w="3359"/>
      </w:tblGrid>
      <w:tr w:rsidR="001755EF" w:rsidRPr="001755EF" w14:paraId="3DE94665" w14:textId="77777777" w:rsidTr="001755EF">
        <w:trPr>
          <w:trHeight w:val="259"/>
        </w:trPr>
        <w:tc>
          <w:tcPr>
            <w:tcW w:w="3358" w:type="dxa"/>
            <w:shd w:val="clear" w:color="auto" w:fill="D9D9D9"/>
          </w:tcPr>
          <w:p w14:paraId="68EC3D19" w14:textId="77777777" w:rsidR="001755EF" w:rsidRPr="001755EF" w:rsidRDefault="001755EF" w:rsidP="006C1C73">
            <w:pPr>
              <w:pStyle w:val="NormalWeb"/>
              <w:spacing w:line="276" w:lineRule="auto"/>
              <w:jc w:val="center"/>
              <w:rPr>
                <w:rFonts w:ascii="Calibri" w:hAnsi="Calibri" w:cs="Calibri"/>
                <w:b/>
                <w:color w:val="000000"/>
              </w:rPr>
            </w:pPr>
            <w:r w:rsidRPr="001755EF">
              <w:rPr>
                <w:rFonts w:ascii="Calibri" w:hAnsi="Calibri" w:cs="Calibri"/>
                <w:b/>
                <w:color w:val="000000"/>
              </w:rPr>
              <w:t>Before</w:t>
            </w:r>
          </w:p>
        </w:tc>
        <w:tc>
          <w:tcPr>
            <w:tcW w:w="3358" w:type="dxa"/>
            <w:shd w:val="clear" w:color="auto" w:fill="D9D9D9"/>
          </w:tcPr>
          <w:p w14:paraId="49F0E776" w14:textId="77777777" w:rsidR="001755EF" w:rsidRPr="001755EF" w:rsidRDefault="001755EF" w:rsidP="006C1C73">
            <w:pPr>
              <w:pStyle w:val="NormalWeb"/>
              <w:spacing w:line="276" w:lineRule="auto"/>
              <w:jc w:val="center"/>
              <w:rPr>
                <w:rFonts w:ascii="Calibri" w:hAnsi="Calibri" w:cs="Calibri"/>
                <w:b/>
                <w:color w:val="000000"/>
              </w:rPr>
            </w:pPr>
            <w:r w:rsidRPr="001755EF">
              <w:rPr>
                <w:rFonts w:ascii="Calibri" w:hAnsi="Calibri" w:cs="Calibri"/>
                <w:b/>
                <w:color w:val="000000"/>
              </w:rPr>
              <w:t>After</w:t>
            </w:r>
          </w:p>
        </w:tc>
        <w:tc>
          <w:tcPr>
            <w:tcW w:w="3359" w:type="dxa"/>
            <w:shd w:val="clear" w:color="auto" w:fill="D9D9D9"/>
          </w:tcPr>
          <w:p w14:paraId="39EC6B9D" w14:textId="77777777" w:rsidR="001755EF" w:rsidRPr="001755EF" w:rsidRDefault="001755EF" w:rsidP="006C1C73">
            <w:pPr>
              <w:pStyle w:val="NormalWeb"/>
              <w:spacing w:line="276" w:lineRule="auto"/>
              <w:jc w:val="center"/>
              <w:rPr>
                <w:rFonts w:ascii="Calibri" w:hAnsi="Calibri" w:cs="Calibri"/>
                <w:b/>
                <w:color w:val="000000"/>
              </w:rPr>
            </w:pPr>
            <w:r w:rsidRPr="001755EF">
              <w:rPr>
                <w:rFonts w:ascii="Calibri" w:hAnsi="Calibri" w:cs="Calibri"/>
                <w:b/>
                <w:color w:val="000000"/>
              </w:rPr>
              <w:t>Improvement</w:t>
            </w:r>
          </w:p>
        </w:tc>
      </w:tr>
      <w:tr w:rsidR="001755EF" w:rsidRPr="001755EF" w14:paraId="311DC5AD" w14:textId="77777777" w:rsidTr="006C1C73">
        <w:trPr>
          <w:trHeight w:val="259"/>
        </w:trPr>
        <w:tc>
          <w:tcPr>
            <w:tcW w:w="3358" w:type="dxa"/>
            <w:vAlign w:val="center"/>
          </w:tcPr>
          <w:p w14:paraId="393E5ACC" w14:textId="77777777" w:rsidR="001755EF" w:rsidRPr="001755EF" w:rsidRDefault="001755EF" w:rsidP="006C1C73">
            <w:pPr>
              <w:pStyle w:val="NormalWeb"/>
              <w:spacing w:line="276" w:lineRule="auto"/>
              <w:jc w:val="center"/>
              <w:rPr>
                <w:rFonts w:ascii="Calibri" w:hAnsi="Calibri" w:cs="Calibri"/>
                <w:color w:val="000000"/>
              </w:rPr>
            </w:pPr>
            <w:r w:rsidRPr="001755EF">
              <w:rPr>
                <w:rFonts w:ascii="Calibri" w:hAnsi="Calibri" w:cs="Calibri"/>
                <w:color w:val="000000"/>
              </w:rPr>
              <w:t>$13,680/year</w:t>
            </w:r>
          </w:p>
        </w:tc>
        <w:tc>
          <w:tcPr>
            <w:tcW w:w="3358" w:type="dxa"/>
            <w:vAlign w:val="center"/>
          </w:tcPr>
          <w:p w14:paraId="282E103D" w14:textId="77777777" w:rsidR="001755EF" w:rsidRPr="001755EF" w:rsidRDefault="001755EF" w:rsidP="006C1C73">
            <w:pPr>
              <w:pStyle w:val="NormalWeb"/>
              <w:spacing w:line="276" w:lineRule="auto"/>
              <w:jc w:val="center"/>
              <w:rPr>
                <w:rFonts w:ascii="Calibri" w:hAnsi="Calibri" w:cs="Calibri"/>
                <w:color w:val="000000"/>
              </w:rPr>
            </w:pPr>
            <w:r w:rsidRPr="001755EF">
              <w:rPr>
                <w:rFonts w:ascii="Calibri" w:hAnsi="Calibri" w:cs="Calibri"/>
                <w:color w:val="000000"/>
              </w:rPr>
              <w:t>$4,110/year</w:t>
            </w:r>
          </w:p>
        </w:tc>
        <w:tc>
          <w:tcPr>
            <w:tcW w:w="3359" w:type="dxa"/>
            <w:vAlign w:val="center"/>
          </w:tcPr>
          <w:p w14:paraId="0A31BC9F" w14:textId="77777777" w:rsidR="001755EF" w:rsidRPr="001755EF" w:rsidRDefault="001755EF" w:rsidP="006C1C73">
            <w:pPr>
              <w:pStyle w:val="NormalWeb"/>
              <w:spacing w:line="276" w:lineRule="auto"/>
              <w:jc w:val="center"/>
              <w:rPr>
                <w:rFonts w:ascii="Calibri" w:hAnsi="Calibri" w:cs="Calibri"/>
                <w:color w:val="000000"/>
              </w:rPr>
            </w:pPr>
            <w:r w:rsidRPr="001755EF">
              <w:rPr>
                <w:rFonts w:ascii="Calibri" w:hAnsi="Calibri" w:cs="Calibri"/>
                <w:color w:val="000000"/>
              </w:rPr>
              <w:t>$9,570/year</w:t>
            </w:r>
          </w:p>
        </w:tc>
      </w:tr>
      <w:tr w:rsidR="001755EF" w:rsidRPr="001755EF" w14:paraId="481308B6" w14:textId="77777777" w:rsidTr="006C1C73">
        <w:trPr>
          <w:trHeight w:val="259"/>
        </w:trPr>
        <w:tc>
          <w:tcPr>
            <w:tcW w:w="3358" w:type="dxa"/>
            <w:vAlign w:val="center"/>
          </w:tcPr>
          <w:p w14:paraId="5E35543D" w14:textId="77777777" w:rsidR="001755EF" w:rsidRPr="001755EF" w:rsidRDefault="001755EF" w:rsidP="006C1C73">
            <w:pPr>
              <w:pStyle w:val="NormalWeb"/>
              <w:spacing w:line="276" w:lineRule="auto"/>
              <w:jc w:val="center"/>
              <w:rPr>
                <w:rFonts w:ascii="Calibri" w:hAnsi="Calibri" w:cs="Calibri"/>
                <w:color w:val="404040"/>
                <w:sz w:val="18"/>
                <w:szCs w:val="18"/>
              </w:rPr>
            </w:pPr>
            <w:r w:rsidRPr="001755EF">
              <w:rPr>
                <w:rFonts w:ascii="Calibri" w:hAnsi="Calibri" w:cs="Calibri"/>
                <w:color w:val="404040"/>
                <w:sz w:val="18"/>
                <w:szCs w:val="18"/>
              </w:rPr>
              <w:t>45,600 letters/year × $0.30/letter</w:t>
            </w:r>
          </w:p>
        </w:tc>
        <w:tc>
          <w:tcPr>
            <w:tcW w:w="3358" w:type="dxa"/>
            <w:vAlign w:val="center"/>
          </w:tcPr>
          <w:p w14:paraId="3EED928F" w14:textId="77777777" w:rsidR="001755EF" w:rsidRPr="001755EF" w:rsidRDefault="001755EF" w:rsidP="006C1C73">
            <w:pPr>
              <w:pStyle w:val="NormalWeb"/>
              <w:spacing w:line="276" w:lineRule="auto"/>
              <w:jc w:val="center"/>
              <w:rPr>
                <w:rFonts w:ascii="Calibri" w:hAnsi="Calibri" w:cs="Calibri"/>
                <w:color w:val="404040"/>
                <w:sz w:val="20"/>
              </w:rPr>
            </w:pPr>
            <w:r w:rsidRPr="001755EF">
              <w:rPr>
                <w:rFonts w:ascii="Calibri" w:hAnsi="Calibri" w:cs="Calibri"/>
                <w:color w:val="404040"/>
                <w:sz w:val="18"/>
                <w:szCs w:val="18"/>
              </w:rPr>
              <w:t>13,700 letters/year × $0.30/letter</w:t>
            </w:r>
          </w:p>
        </w:tc>
        <w:tc>
          <w:tcPr>
            <w:tcW w:w="3359" w:type="dxa"/>
            <w:vAlign w:val="center"/>
          </w:tcPr>
          <w:p w14:paraId="3B1C4F17" w14:textId="77777777" w:rsidR="001755EF" w:rsidRPr="001755EF" w:rsidRDefault="001755EF" w:rsidP="006C1C73">
            <w:pPr>
              <w:pStyle w:val="NormalWeb"/>
              <w:spacing w:line="276" w:lineRule="auto"/>
              <w:jc w:val="center"/>
              <w:rPr>
                <w:rFonts w:ascii="Calibri" w:hAnsi="Calibri" w:cs="Calibri"/>
                <w:color w:val="404040"/>
                <w:sz w:val="20"/>
              </w:rPr>
            </w:pPr>
            <w:r w:rsidRPr="001755EF">
              <w:rPr>
                <w:rFonts w:ascii="Calibri" w:hAnsi="Calibri" w:cs="Calibri"/>
                <w:color w:val="404040"/>
                <w:sz w:val="18"/>
              </w:rPr>
              <w:t>$13,680/year - $4,110/year</w:t>
            </w:r>
          </w:p>
        </w:tc>
      </w:tr>
    </w:tbl>
    <w:p w14:paraId="08635D40" w14:textId="77777777" w:rsidR="001755EF" w:rsidRPr="001755EF" w:rsidRDefault="001755EF" w:rsidP="001755EF">
      <w:pPr>
        <w:rPr>
          <w:rFonts w:ascii="Calibri" w:hAnsi="Calibri" w:cs="Calibri"/>
        </w:rPr>
      </w:pPr>
    </w:p>
    <w:p w14:paraId="66FD1153" w14:textId="24A4E35D" w:rsidR="001755EF" w:rsidRPr="00C83D8D" w:rsidRDefault="001755EF" w:rsidP="001755EF">
      <w:pPr>
        <w:pStyle w:val="Quote"/>
        <w:pBdr>
          <w:top w:val="single" w:sz="24" w:space="0" w:color="395069"/>
          <w:left w:val="single" w:sz="24" w:space="0" w:color="395069"/>
          <w:bottom w:val="single" w:sz="24" w:space="0" w:color="395069"/>
          <w:right w:val="single" w:sz="24" w:space="0" w:color="395069"/>
        </w:pBdr>
        <w:shd w:val="clear" w:color="auto" w:fill="395069"/>
        <w:spacing w:line="276" w:lineRule="auto"/>
        <w:rPr>
          <w:rStyle w:val="Strong"/>
          <w:rFonts w:ascii="Calibri" w:hAnsi="Calibri" w:cs="Calibri"/>
          <w:sz w:val="24"/>
          <w:szCs w:val="24"/>
        </w:rPr>
      </w:pPr>
      <w:r w:rsidRPr="001755EF">
        <w:rPr>
          <w:rStyle w:val="Strong"/>
          <w:rFonts w:ascii="Calibri" w:hAnsi="Calibri" w:cs="Calibri"/>
          <w:b/>
          <w:bCs/>
          <w:sz w:val="28"/>
          <w:szCs w:val="28"/>
        </w:rPr>
        <w:t>Cost Avoided</w:t>
      </w:r>
      <w:r w:rsidR="00C83D8D">
        <w:rPr>
          <w:rStyle w:val="Strong"/>
          <w:rFonts w:ascii="Calibri" w:hAnsi="Calibri" w:cs="Calibri"/>
          <w:sz w:val="28"/>
          <w:szCs w:val="28"/>
        </w:rPr>
        <w:t xml:space="preserve"> (Annual Ongoing Future Cost)</w:t>
      </w:r>
    </w:p>
    <w:p w14:paraId="1B121F6A" w14:textId="77777777" w:rsidR="001755EF" w:rsidRPr="00A9666A" w:rsidRDefault="001755EF" w:rsidP="001755EF">
      <w:pPr>
        <w:pStyle w:val="NormalWeb"/>
        <w:spacing w:line="276" w:lineRule="auto"/>
        <w:rPr>
          <w:rFonts w:ascii="Calibri" w:hAnsi="Calibri" w:cs="Calibri"/>
          <w:i/>
          <w:iCs/>
        </w:rPr>
      </w:pPr>
      <w:r w:rsidRPr="00A9666A">
        <w:rPr>
          <w:rFonts w:ascii="Calibri" w:hAnsi="Calibri" w:cs="Calibri"/>
          <w:i/>
          <w:iCs/>
        </w:rPr>
        <w:t>Use this metric when an improvement prevents money from being spent in the future.</w:t>
      </w:r>
    </w:p>
    <w:p w14:paraId="214BE7BF" w14:textId="77777777" w:rsidR="001755EF" w:rsidRPr="001755EF" w:rsidRDefault="001755EF" w:rsidP="001755EF">
      <w:pPr>
        <w:rPr>
          <w:rFonts w:ascii="Calibri" w:hAnsi="Calibri" w:cs="Calibri"/>
        </w:rPr>
      </w:pPr>
    </w:p>
    <w:p w14:paraId="780653BD" w14:textId="77777777" w:rsidR="001755EF" w:rsidRPr="001755EF" w:rsidRDefault="001755EF" w:rsidP="001755EF">
      <w:pPr>
        <w:pStyle w:val="NormalWeb"/>
        <w:spacing w:line="276" w:lineRule="auto"/>
        <w:rPr>
          <w:rFonts w:ascii="Calibri" w:hAnsi="Calibri" w:cs="Calibri"/>
          <w:bCs/>
          <w:color w:val="000000"/>
        </w:rPr>
      </w:pPr>
      <w:r w:rsidRPr="001755EF">
        <w:rPr>
          <w:rFonts w:ascii="Calibri" w:hAnsi="Calibri" w:cs="Calibri"/>
          <w:b/>
          <w:bCs/>
          <w:color w:val="000000"/>
        </w:rPr>
        <w:t>Example: Switching to a new software application</w:t>
      </w:r>
    </w:p>
    <w:p w14:paraId="6F9B109D" w14:textId="105E2D84" w:rsidR="001755EF" w:rsidRPr="001755EF" w:rsidRDefault="001755EF" w:rsidP="001755EF">
      <w:pPr>
        <w:pStyle w:val="NormalWeb"/>
        <w:spacing w:line="276" w:lineRule="auto"/>
        <w:rPr>
          <w:rFonts w:ascii="Calibri" w:hAnsi="Calibri" w:cs="Calibri"/>
          <w:bCs/>
          <w:color w:val="000000"/>
        </w:rPr>
      </w:pPr>
      <w:r w:rsidRPr="001755EF">
        <w:rPr>
          <w:rFonts w:ascii="Calibri" w:hAnsi="Calibri" w:cs="Calibri"/>
          <w:bCs/>
          <w:color w:val="000000"/>
        </w:rPr>
        <w:t xml:space="preserve">A software company is requiring all customers to transition to a subscription model with an annual cost of $400 per user. If an agency with 232 users of this software does nothing, it will face a new annual cost of $92,800. </w:t>
      </w:r>
      <w:r w:rsidRPr="001755EF">
        <w:rPr>
          <w:rFonts w:ascii="Calibri" w:hAnsi="Calibri" w:cs="Calibri"/>
          <w:bCs/>
          <w:color w:val="000000"/>
        </w:rPr>
        <w:lastRenderedPageBreak/>
        <w:t xml:space="preserve">The agency switches to a cheaper option that only costs $100 per user per year to avoid this cost. Although they didn’t save money, they avoided an additional cost of $69,600 per year: </w:t>
      </w:r>
    </w:p>
    <w:tbl>
      <w:tblPr>
        <w:tblStyle w:val="TableGrid"/>
        <w:tblW w:w="10075" w:type="dxa"/>
        <w:tblLook w:val="04A0" w:firstRow="1" w:lastRow="0" w:firstColumn="1" w:lastColumn="0" w:noHBand="0" w:noVBand="1"/>
      </w:tblPr>
      <w:tblGrid>
        <w:gridCol w:w="3358"/>
        <w:gridCol w:w="3358"/>
        <w:gridCol w:w="3359"/>
      </w:tblGrid>
      <w:tr w:rsidR="001755EF" w:rsidRPr="001755EF" w14:paraId="03FD529A" w14:textId="77777777" w:rsidTr="001755EF">
        <w:trPr>
          <w:trHeight w:val="259"/>
        </w:trPr>
        <w:tc>
          <w:tcPr>
            <w:tcW w:w="3358" w:type="dxa"/>
            <w:shd w:val="clear" w:color="auto" w:fill="D9D9D9"/>
          </w:tcPr>
          <w:p w14:paraId="2AD953DE" w14:textId="77777777" w:rsidR="001755EF" w:rsidRPr="001755EF" w:rsidRDefault="001755EF" w:rsidP="006C1C73">
            <w:pPr>
              <w:pStyle w:val="NormalWeb"/>
              <w:spacing w:line="276" w:lineRule="auto"/>
              <w:jc w:val="center"/>
              <w:rPr>
                <w:rFonts w:ascii="Calibri" w:hAnsi="Calibri" w:cs="Calibri"/>
                <w:b/>
                <w:color w:val="000000"/>
              </w:rPr>
            </w:pPr>
            <w:r w:rsidRPr="001755EF">
              <w:rPr>
                <w:rFonts w:ascii="Calibri" w:hAnsi="Calibri" w:cs="Calibri"/>
                <w:b/>
                <w:color w:val="000000"/>
              </w:rPr>
              <w:t>Before</w:t>
            </w:r>
          </w:p>
        </w:tc>
        <w:tc>
          <w:tcPr>
            <w:tcW w:w="3358" w:type="dxa"/>
            <w:shd w:val="clear" w:color="auto" w:fill="D9D9D9"/>
          </w:tcPr>
          <w:p w14:paraId="6E7336CD" w14:textId="77777777" w:rsidR="001755EF" w:rsidRPr="001755EF" w:rsidRDefault="001755EF" w:rsidP="006C1C73">
            <w:pPr>
              <w:pStyle w:val="NormalWeb"/>
              <w:spacing w:line="276" w:lineRule="auto"/>
              <w:jc w:val="center"/>
              <w:rPr>
                <w:rFonts w:ascii="Calibri" w:hAnsi="Calibri" w:cs="Calibri"/>
                <w:b/>
                <w:color w:val="000000"/>
              </w:rPr>
            </w:pPr>
            <w:r w:rsidRPr="001755EF">
              <w:rPr>
                <w:rFonts w:ascii="Calibri" w:hAnsi="Calibri" w:cs="Calibri"/>
                <w:b/>
                <w:color w:val="000000"/>
              </w:rPr>
              <w:t>After</w:t>
            </w:r>
          </w:p>
        </w:tc>
        <w:tc>
          <w:tcPr>
            <w:tcW w:w="3359" w:type="dxa"/>
            <w:shd w:val="clear" w:color="auto" w:fill="D9D9D9"/>
          </w:tcPr>
          <w:p w14:paraId="550A376E" w14:textId="77777777" w:rsidR="001755EF" w:rsidRPr="001755EF" w:rsidRDefault="001755EF" w:rsidP="006C1C73">
            <w:pPr>
              <w:pStyle w:val="NormalWeb"/>
              <w:spacing w:line="276" w:lineRule="auto"/>
              <w:jc w:val="center"/>
              <w:rPr>
                <w:rFonts w:ascii="Calibri" w:hAnsi="Calibri" w:cs="Calibri"/>
                <w:b/>
                <w:color w:val="000000"/>
              </w:rPr>
            </w:pPr>
            <w:r w:rsidRPr="001755EF">
              <w:rPr>
                <w:rFonts w:ascii="Calibri" w:hAnsi="Calibri" w:cs="Calibri"/>
                <w:b/>
                <w:color w:val="000000"/>
              </w:rPr>
              <w:t>Improvement</w:t>
            </w:r>
          </w:p>
        </w:tc>
      </w:tr>
      <w:tr w:rsidR="001755EF" w:rsidRPr="001755EF" w14:paraId="24D9F1EB" w14:textId="77777777" w:rsidTr="006C1C73">
        <w:trPr>
          <w:trHeight w:val="259"/>
        </w:trPr>
        <w:tc>
          <w:tcPr>
            <w:tcW w:w="3358" w:type="dxa"/>
            <w:vAlign w:val="center"/>
          </w:tcPr>
          <w:p w14:paraId="2856970B" w14:textId="77777777" w:rsidR="001755EF" w:rsidRPr="001755EF" w:rsidRDefault="001755EF" w:rsidP="006C1C73">
            <w:pPr>
              <w:pStyle w:val="NormalWeb"/>
              <w:spacing w:line="276" w:lineRule="auto"/>
              <w:jc w:val="center"/>
              <w:rPr>
                <w:rFonts w:ascii="Calibri" w:hAnsi="Calibri" w:cs="Calibri"/>
                <w:color w:val="000000"/>
              </w:rPr>
            </w:pPr>
            <w:r w:rsidRPr="001755EF">
              <w:rPr>
                <w:rFonts w:ascii="Calibri" w:hAnsi="Calibri" w:cs="Calibri"/>
                <w:color w:val="000000"/>
              </w:rPr>
              <w:t>$92,800/year</w:t>
            </w:r>
          </w:p>
        </w:tc>
        <w:tc>
          <w:tcPr>
            <w:tcW w:w="3358" w:type="dxa"/>
            <w:vAlign w:val="center"/>
          </w:tcPr>
          <w:p w14:paraId="1CED4436" w14:textId="77777777" w:rsidR="001755EF" w:rsidRPr="001755EF" w:rsidRDefault="001755EF" w:rsidP="006C1C73">
            <w:pPr>
              <w:pStyle w:val="NormalWeb"/>
              <w:spacing w:line="276" w:lineRule="auto"/>
              <w:jc w:val="center"/>
              <w:rPr>
                <w:rFonts w:ascii="Calibri" w:hAnsi="Calibri" w:cs="Calibri"/>
                <w:color w:val="000000"/>
              </w:rPr>
            </w:pPr>
            <w:r w:rsidRPr="001755EF">
              <w:rPr>
                <w:rFonts w:ascii="Calibri" w:hAnsi="Calibri" w:cs="Calibri"/>
                <w:color w:val="000000"/>
              </w:rPr>
              <w:t>$23,200/year</w:t>
            </w:r>
          </w:p>
        </w:tc>
        <w:tc>
          <w:tcPr>
            <w:tcW w:w="3359" w:type="dxa"/>
            <w:vAlign w:val="center"/>
          </w:tcPr>
          <w:p w14:paraId="555E7C78" w14:textId="77777777" w:rsidR="001755EF" w:rsidRPr="001755EF" w:rsidRDefault="001755EF" w:rsidP="006C1C73">
            <w:pPr>
              <w:pStyle w:val="NormalWeb"/>
              <w:spacing w:line="276" w:lineRule="auto"/>
              <w:jc w:val="center"/>
              <w:rPr>
                <w:rFonts w:ascii="Calibri" w:hAnsi="Calibri" w:cs="Calibri"/>
                <w:color w:val="000000"/>
              </w:rPr>
            </w:pPr>
            <w:r w:rsidRPr="001755EF">
              <w:rPr>
                <w:rFonts w:ascii="Calibri" w:hAnsi="Calibri" w:cs="Calibri"/>
                <w:color w:val="000000"/>
              </w:rPr>
              <w:t>$69,600/year</w:t>
            </w:r>
          </w:p>
        </w:tc>
      </w:tr>
      <w:tr w:rsidR="001755EF" w:rsidRPr="001755EF" w14:paraId="5F82187F" w14:textId="77777777" w:rsidTr="006C1C73">
        <w:trPr>
          <w:trHeight w:val="259"/>
        </w:trPr>
        <w:tc>
          <w:tcPr>
            <w:tcW w:w="3358" w:type="dxa"/>
            <w:vAlign w:val="center"/>
          </w:tcPr>
          <w:p w14:paraId="5822948B" w14:textId="77777777" w:rsidR="001755EF" w:rsidRPr="001755EF" w:rsidRDefault="001755EF" w:rsidP="006C1C73">
            <w:pPr>
              <w:pStyle w:val="NormalWeb"/>
              <w:spacing w:line="276" w:lineRule="auto"/>
              <w:jc w:val="center"/>
              <w:rPr>
                <w:rFonts w:ascii="Calibri" w:hAnsi="Calibri" w:cs="Calibri"/>
                <w:color w:val="404040"/>
                <w:sz w:val="18"/>
                <w:szCs w:val="18"/>
              </w:rPr>
            </w:pPr>
            <w:r w:rsidRPr="001755EF">
              <w:rPr>
                <w:rFonts w:ascii="Calibri" w:hAnsi="Calibri" w:cs="Calibri"/>
                <w:color w:val="404040"/>
                <w:sz w:val="18"/>
                <w:szCs w:val="18"/>
              </w:rPr>
              <w:t>$400/user × 232 users/yr</w:t>
            </w:r>
          </w:p>
        </w:tc>
        <w:tc>
          <w:tcPr>
            <w:tcW w:w="3358" w:type="dxa"/>
            <w:vAlign w:val="center"/>
          </w:tcPr>
          <w:p w14:paraId="41A97FF9" w14:textId="77777777" w:rsidR="001755EF" w:rsidRPr="001755EF" w:rsidRDefault="001755EF" w:rsidP="006C1C73">
            <w:pPr>
              <w:pStyle w:val="NormalWeb"/>
              <w:spacing w:line="276" w:lineRule="auto"/>
              <w:jc w:val="center"/>
              <w:rPr>
                <w:rFonts w:ascii="Calibri" w:hAnsi="Calibri" w:cs="Calibri"/>
                <w:color w:val="404040"/>
                <w:sz w:val="20"/>
              </w:rPr>
            </w:pPr>
            <w:r w:rsidRPr="001755EF">
              <w:rPr>
                <w:rFonts w:ascii="Calibri" w:hAnsi="Calibri" w:cs="Calibri"/>
                <w:color w:val="404040"/>
                <w:sz w:val="18"/>
                <w:szCs w:val="18"/>
              </w:rPr>
              <w:t>$100/user × 232 users/yr</w:t>
            </w:r>
          </w:p>
        </w:tc>
        <w:tc>
          <w:tcPr>
            <w:tcW w:w="3359" w:type="dxa"/>
            <w:vAlign w:val="center"/>
          </w:tcPr>
          <w:p w14:paraId="1E9F4761" w14:textId="77777777" w:rsidR="001755EF" w:rsidRPr="001755EF" w:rsidRDefault="001755EF" w:rsidP="006C1C73">
            <w:pPr>
              <w:pStyle w:val="NormalWeb"/>
              <w:spacing w:line="276" w:lineRule="auto"/>
              <w:jc w:val="center"/>
              <w:rPr>
                <w:rFonts w:ascii="Calibri" w:hAnsi="Calibri" w:cs="Calibri"/>
                <w:color w:val="404040"/>
                <w:sz w:val="20"/>
              </w:rPr>
            </w:pPr>
            <w:r w:rsidRPr="001755EF">
              <w:rPr>
                <w:rFonts w:ascii="Calibri" w:hAnsi="Calibri" w:cs="Calibri"/>
                <w:color w:val="404040"/>
                <w:sz w:val="18"/>
              </w:rPr>
              <w:t>$92,800/year - $23,200/year</w:t>
            </w:r>
          </w:p>
        </w:tc>
      </w:tr>
    </w:tbl>
    <w:p w14:paraId="24C45E11" w14:textId="77777777" w:rsidR="001755EF" w:rsidRPr="001755EF" w:rsidRDefault="001755EF" w:rsidP="001755EF">
      <w:pPr>
        <w:rPr>
          <w:rFonts w:ascii="Calibri" w:hAnsi="Calibri" w:cs="Calibri"/>
        </w:rPr>
      </w:pPr>
    </w:p>
    <w:bookmarkEnd w:id="0"/>
    <w:p w14:paraId="31B3AEC2" w14:textId="25E0ACF2" w:rsidR="001755EF" w:rsidRPr="00222BE1" w:rsidRDefault="001755EF" w:rsidP="00A9666A">
      <w:pPr>
        <w:pStyle w:val="Quote"/>
        <w:pBdr>
          <w:top w:val="single" w:sz="24" w:space="0" w:color="395069"/>
          <w:left w:val="single" w:sz="24" w:space="0" w:color="395069"/>
          <w:bottom w:val="single" w:sz="24" w:space="0" w:color="395069"/>
          <w:right w:val="single" w:sz="24" w:space="0" w:color="395069"/>
        </w:pBdr>
        <w:shd w:val="clear" w:color="auto" w:fill="395069"/>
        <w:spacing w:line="276" w:lineRule="auto"/>
        <w:rPr>
          <w:rFonts w:ascii="Calibri" w:hAnsi="Calibri" w:cs="Calibri"/>
          <w:sz w:val="28"/>
          <w:szCs w:val="28"/>
        </w:rPr>
      </w:pPr>
      <w:r w:rsidRPr="001755EF">
        <w:rPr>
          <w:rStyle w:val="Strong"/>
          <w:rFonts w:ascii="Calibri" w:hAnsi="Calibri" w:cs="Calibri"/>
          <w:b/>
          <w:bCs/>
          <w:sz w:val="28"/>
          <w:szCs w:val="28"/>
        </w:rPr>
        <w:t>Average lead time reduced</w:t>
      </w:r>
      <w:r w:rsidR="00222BE1">
        <w:rPr>
          <w:rStyle w:val="Strong"/>
          <w:rFonts w:ascii="Calibri" w:hAnsi="Calibri" w:cs="Calibri"/>
          <w:b/>
          <w:bCs/>
          <w:sz w:val="28"/>
          <w:szCs w:val="28"/>
        </w:rPr>
        <w:t xml:space="preserve"> </w:t>
      </w:r>
      <w:r w:rsidR="00222BE1">
        <w:rPr>
          <w:rStyle w:val="Strong"/>
          <w:rFonts w:ascii="Calibri" w:hAnsi="Calibri" w:cs="Calibri"/>
          <w:sz w:val="28"/>
          <w:szCs w:val="28"/>
        </w:rPr>
        <w:t>(Average process lead time)</w:t>
      </w:r>
    </w:p>
    <w:p w14:paraId="55440877" w14:textId="77777777" w:rsidR="001755EF" w:rsidRPr="00A9666A" w:rsidRDefault="001755EF" w:rsidP="001755EF">
      <w:pPr>
        <w:pStyle w:val="NormalWeb"/>
        <w:spacing w:line="276" w:lineRule="auto"/>
        <w:rPr>
          <w:rFonts w:ascii="Calibri" w:hAnsi="Calibri" w:cs="Calibri"/>
          <w:i/>
          <w:iCs/>
        </w:rPr>
      </w:pPr>
      <w:r w:rsidRPr="00A9666A">
        <w:rPr>
          <w:rFonts w:ascii="Calibri" w:hAnsi="Calibri" w:cs="Calibri"/>
          <w:i/>
          <w:iCs/>
        </w:rPr>
        <w:t>Use this metric when the process involves a lot of waiting or delays.</w:t>
      </w:r>
    </w:p>
    <w:p w14:paraId="2E059BB7" w14:textId="77777777" w:rsidR="001755EF" w:rsidRPr="001755EF" w:rsidRDefault="001755EF" w:rsidP="001755EF">
      <w:pPr>
        <w:spacing w:line="276" w:lineRule="auto"/>
        <w:rPr>
          <w:rFonts w:ascii="Calibri" w:hAnsi="Calibri" w:cs="Calibri"/>
        </w:rPr>
      </w:pPr>
    </w:p>
    <w:p w14:paraId="28339732" w14:textId="77777777" w:rsidR="001755EF" w:rsidRPr="001755EF" w:rsidRDefault="001755EF" w:rsidP="001755EF">
      <w:pPr>
        <w:pStyle w:val="NormalWeb"/>
        <w:spacing w:line="276" w:lineRule="auto"/>
        <w:rPr>
          <w:rFonts w:ascii="Calibri" w:hAnsi="Calibri" w:cs="Calibri"/>
          <w:b/>
        </w:rPr>
      </w:pPr>
      <w:r w:rsidRPr="001755EF">
        <w:rPr>
          <w:rFonts w:ascii="Calibri" w:hAnsi="Calibri" w:cs="Calibri"/>
          <w:b/>
          <w:color w:val="000000"/>
        </w:rPr>
        <w:t>Example: Awarding licenses faster</w:t>
      </w:r>
    </w:p>
    <w:p w14:paraId="42A0AB86" w14:textId="4A244C01" w:rsidR="001755EF" w:rsidRPr="00776642" w:rsidRDefault="001755EF" w:rsidP="00776642">
      <w:pPr>
        <w:pStyle w:val="NormalWeb"/>
        <w:spacing w:line="276" w:lineRule="auto"/>
        <w:rPr>
          <w:rFonts w:ascii="Calibri" w:hAnsi="Calibri" w:cs="Calibri"/>
          <w:color w:val="000000"/>
        </w:rPr>
      </w:pPr>
      <w:r w:rsidRPr="001755EF">
        <w:rPr>
          <w:rFonts w:ascii="Calibri" w:hAnsi="Calibri" w:cs="Calibri"/>
          <w:color w:val="000000"/>
        </w:rPr>
        <w:t>Before the process was improved, it took 65 days on average for a citizen to receive a license they applied for. It now only takes 26 days on average to receive the license, which is a 39 day reduction in lead time:</w:t>
      </w:r>
    </w:p>
    <w:tbl>
      <w:tblPr>
        <w:tblStyle w:val="TableGrid"/>
        <w:tblW w:w="10075" w:type="dxa"/>
        <w:tblLook w:val="04A0" w:firstRow="1" w:lastRow="0" w:firstColumn="1" w:lastColumn="0" w:noHBand="0" w:noVBand="1"/>
      </w:tblPr>
      <w:tblGrid>
        <w:gridCol w:w="3358"/>
        <w:gridCol w:w="3358"/>
        <w:gridCol w:w="3359"/>
      </w:tblGrid>
      <w:tr w:rsidR="001755EF" w:rsidRPr="001755EF" w14:paraId="72D0011D" w14:textId="77777777" w:rsidTr="001755EF">
        <w:trPr>
          <w:trHeight w:val="259"/>
        </w:trPr>
        <w:tc>
          <w:tcPr>
            <w:tcW w:w="3358" w:type="dxa"/>
            <w:shd w:val="clear" w:color="auto" w:fill="D9D9D9"/>
          </w:tcPr>
          <w:p w14:paraId="28E10B46" w14:textId="77777777" w:rsidR="001755EF" w:rsidRPr="001755EF" w:rsidRDefault="001755EF" w:rsidP="006C1C73">
            <w:pPr>
              <w:pStyle w:val="NormalWeb"/>
              <w:spacing w:line="276" w:lineRule="auto"/>
              <w:jc w:val="center"/>
              <w:rPr>
                <w:rFonts w:ascii="Calibri" w:hAnsi="Calibri" w:cs="Calibri"/>
                <w:b/>
                <w:color w:val="000000"/>
              </w:rPr>
            </w:pPr>
            <w:r w:rsidRPr="001755EF">
              <w:rPr>
                <w:rFonts w:ascii="Calibri" w:hAnsi="Calibri" w:cs="Calibri"/>
                <w:b/>
                <w:color w:val="000000"/>
              </w:rPr>
              <w:t>Before</w:t>
            </w:r>
          </w:p>
        </w:tc>
        <w:tc>
          <w:tcPr>
            <w:tcW w:w="3358" w:type="dxa"/>
            <w:shd w:val="clear" w:color="auto" w:fill="D9D9D9"/>
          </w:tcPr>
          <w:p w14:paraId="5C7A3CDE" w14:textId="77777777" w:rsidR="001755EF" w:rsidRPr="001755EF" w:rsidRDefault="001755EF" w:rsidP="006C1C73">
            <w:pPr>
              <w:pStyle w:val="NormalWeb"/>
              <w:spacing w:line="276" w:lineRule="auto"/>
              <w:jc w:val="center"/>
              <w:rPr>
                <w:rFonts w:ascii="Calibri" w:hAnsi="Calibri" w:cs="Calibri"/>
                <w:b/>
                <w:color w:val="000000"/>
              </w:rPr>
            </w:pPr>
            <w:r w:rsidRPr="001755EF">
              <w:rPr>
                <w:rFonts w:ascii="Calibri" w:hAnsi="Calibri" w:cs="Calibri"/>
                <w:b/>
                <w:color w:val="000000"/>
              </w:rPr>
              <w:t>After</w:t>
            </w:r>
          </w:p>
        </w:tc>
        <w:tc>
          <w:tcPr>
            <w:tcW w:w="3359" w:type="dxa"/>
            <w:shd w:val="clear" w:color="auto" w:fill="D9D9D9"/>
          </w:tcPr>
          <w:p w14:paraId="587DF294" w14:textId="77777777" w:rsidR="001755EF" w:rsidRPr="001755EF" w:rsidRDefault="001755EF" w:rsidP="006C1C73">
            <w:pPr>
              <w:pStyle w:val="NormalWeb"/>
              <w:spacing w:line="276" w:lineRule="auto"/>
              <w:jc w:val="center"/>
              <w:rPr>
                <w:rFonts w:ascii="Calibri" w:hAnsi="Calibri" w:cs="Calibri"/>
                <w:b/>
                <w:color w:val="000000"/>
              </w:rPr>
            </w:pPr>
            <w:r w:rsidRPr="001755EF">
              <w:rPr>
                <w:rFonts w:ascii="Calibri" w:hAnsi="Calibri" w:cs="Calibri"/>
                <w:b/>
                <w:color w:val="000000"/>
              </w:rPr>
              <w:t>Improvement</w:t>
            </w:r>
          </w:p>
        </w:tc>
      </w:tr>
      <w:tr w:rsidR="001755EF" w:rsidRPr="001755EF" w14:paraId="59827A83" w14:textId="77777777" w:rsidTr="006C1C73">
        <w:trPr>
          <w:trHeight w:val="259"/>
        </w:trPr>
        <w:tc>
          <w:tcPr>
            <w:tcW w:w="3358" w:type="dxa"/>
            <w:vAlign w:val="center"/>
          </w:tcPr>
          <w:p w14:paraId="30C79E36" w14:textId="77777777" w:rsidR="001755EF" w:rsidRPr="001755EF" w:rsidRDefault="001755EF" w:rsidP="006C1C73">
            <w:pPr>
              <w:pStyle w:val="NormalWeb"/>
              <w:spacing w:line="276" w:lineRule="auto"/>
              <w:jc w:val="center"/>
              <w:rPr>
                <w:rFonts w:ascii="Calibri" w:hAnsi="Calibri" w:cs="Calibri"/>
                <w:color w:val="000000"/>
              </w:rPr>
            </w:pPr>
            <w:r w:rsidRPr="001755EF">
              <w:rPr>
                <w:rFonts w:ascii="Calibri" w:hAnsi="Calibri" w:cs="Calibri"/>
                <w:color w:val="000000"/>
              </w:rPr>
              <w:t>65 days/license</w:t>
            </w:r>
          </w:p>
        </w:tc>
        <w:tc>
          <w:tcPr>
            <w:tcW w:w="3358" w:type="dxa"/>
            <w:vAlign w:val="center"/>
          </w:tcPr>
          <w:p w14:paraId="750D4E03" w14:textId="77777777" w:rsidR="001755EF" w:rsidRPr="001755EF" w:rsidRDefault="001755EF" w:rsidP="006C1C73">
            <w:pPr>
              <w:pStyle w:val="NormalWeb"/>
              <w:spacing w:line="276" w:lineRule="auto"/>
              <w:jc w:val="center"/>
              <w:rPr>
                <w:rFonts w:ascii="Calibri" w:hAnsi="Calibri" w:cs="Calibri"/>
                <w:color w:val="000000"/>
              </w:rPr>
            </w:pPr>
            <w:r w:rsidRPr="001755EF">
              <w:rPr>
                <w:rFonts w:ascii="Calibri" w:hAnsi="Calibri" w:cs="Calibri"/>
                <w:color w:val="000000"/>
              </w:rPr>
              <w:t>26 days/license</w:t>
            </w:r>
          </w:p>
        </w:tc>
        <w:tc>
          <w:tcPr>
            <w:tcW w:w="3359" w:type="dxa"/>
            <w:vAlign w:val="center"/>
          </w:tcPr>
          <w:p w14:paraId="1A76C579" w14:textId="77777777" w:rsidR="001755EF" w:rsidRPr="001755EF" w:rsidRDefault="001755EF" w:rsidP="006C1C73">
            <w:pPr>
              <w:pStyle w:val="NormalWeb"/>
              <w:spacing w:line="276" w:lineRule="auto"/>
              <w:jc w:val="center"/>
              <w:rPr>
                <w:rFonts w:ascii="Calibri" w:hAnsi="Calibri" w:cs="Calibri"/>
                <w:color w:val="000000"/>
              </w:rPr>
            </w:pPr>
            <w:r w:rsidRPr="001755EF">
              <w:rPr>
                <w:rFonts w:ascii="Calibri" w:hAnsi="Calibri" w:cs="Calibri"/>
                <w:color w:val="000000"/>
              </w:rPr>
              <w:t>39 days/license</w:t>
            </w:r>
          </w:p>
        </w:tc>
      </w:tr>
      <w:tr w:rsidR="001755EF" w:rsidRPr="001755EF" w14:paraId="08C4EF29" w14:textId="77777777" w:rsidTr="006C1C73">
        <w:trPr>
          <w:trHeight w:val="259"/>
        </w:trPr>
        <w:tc>
          <w:tcPr>
            <w:tcW w:w="3358" w:type="dxa"/>
            <w:vAlign w:val="center"/>
          </w:tcPr>
          <w:p w14:paraId="7DA2DF55" w14:textId="77777777" w:rsidR="001755EF" w:rsidRPr="001755EF" w:rsidRDefault="001755EF" w:rsidP="006C1C73">
            <w:pPr>
              <w:pStyle w:val="NormalWeb"/>
              <w:spacing w:line="276" w:lineRule="auto"/>
              <w:jc w:val="center"/>
              <w:rPr>
                <w:rFonts w:ascii="Calibri" w:hAnsi="Calibri" w:cs="Calibri"/>
                <w:color w:val="404040"/>
              </w:rPr>
            </w:pPr>
            <w:r w:rsidRPr="001755EF">
              <w:rPr>
                <w:rFonts w:ascii="Calibri" w:hAnsi="Calibri" w:cs="Calibri"/>
                <w:color w:val="404040"/>
                <w:sz w:val="18"/>
              </w:rPr>
              <w:t>Collected during project</w:t>
            </w:r>
          </w:p>
        </w:tc>
        <w:tc>
          <w:tcPr>
            <w:tcW w:w="3358" w:type="dxa"/>
            <w:vAlign w:val="center"/>
          </w:tcPr>
          <w:p w14:paraId="6C5EC7B9" w14:textId="77777777" w:rsidR="001755EF" w:rsidRPr="001755EF" w:rsidRDefault="001755EF" w:rsidP="006C1C73">
            <w:pPr>
              <w:pStyle w:val="NormalWeb"/>
              <w:spacing w:line="276" w:lineRule="auto"/>
              <w:jc w:val="center"/>
              <w:rPr>
                <w:rFonts w:ascii="Calibri" w:hAnsi="Calibri" w:cs="Calibri"/>
                <w:color w:val="404040"/>
              </w:rPr>
            </w:pPr>
            <w:r w:rsidRPr="001755EF">
              <w:rPr>
                <w:rFonts w:ascii="Calibri" w:hAnsi="Calibri" w:cs="Calibri"/>
                <w:color w:val="404040"/>
                <w:sz w:val="18"/>
                <w:szCs w:val="18"/>
              </w:rPr>
              <w:t>Collected during project</w:t>
            </w:r>
          </w:p>
        </w:tc>
        <w:tc>
          <w:tcPr>
            <w:tcW w:w="3359" w:type="dxa"/>
            <w:vAlign w:val="center"/>
          </w:tcPr>
          <w:p w14:paraId="0B20EA30" w14:textId="77777777" w:rsidR="001755EF" w:rsidRPr="001755EF" w:rsidRDefault="001755EF" w:rsidP="006C1C73">
            <w:pPr>
              <w:pStyle w:val="NormalWeb"/>
              <w:spacing w:line="276" w:lineRule="auto"/>
              <w:jc w:val="center"/>
              <w:rPr>
                <w:rFonts w:ascii="Calibri" w:hAnsi="Calibri" w:cs="Calibri"/>
                <w:color w:val="404040"/>
              </w:rPr>
            </w:pPr>
            <w:r w:rsidRPr="001755EF">
              <w:rPr>
                <w:rFonts w:ascii="Calibri" w:hAnsi="Calibri" w:cs="Calibri"/>
                <w:color w:val="404040"/>
                <w:sz w:val="18"/>
              </w:rPr>
              <w:t>65 days/certificate - 26 days/license</w:t>
            </w:r>
          </w:p>
        </w:tc>
      </w:tr>
    </w:tbl>
    <w:p w14:paraId="53C01C93" w14:textId="77777777" w:rsidR="001755EF" w:rsidRPr="001755EF" w:rsidRDefault="001755EF" w:rsidP="00776642">
      <w:pPr>
        <w:pStyle w:val="NormalWeb"/>
        <w:rPr>
          <w:rFonts w:ascii="Calibri" w:hAnsi="Calibri" w:cs="Calibri"/>
          <w:color w:val="000000"/>
        </w:rPr>
      </w:pPr>
    </w:p>
    <w:p w14:paraId="0C15047A" w14:textId="7C0AA897" w:rsidR="001755EF" w:rsidRPr="005B2EA2" w:rsidRDefault="001755EF" w:rsidP="001755EF">
      <w:pPr>
        <w:pStyle w:val="Quote"/>
        <w:pBdr>
          <w:top w:val="single" w:sz="24" w:space="0" w:color="395069"/>
          <w:left w:val="single" w:sz="24" w:space="0" w:color="395069"/>
          <w:bottom w:val="single" w:sz="24" w:space="0" w:color="395069"/>
          <w:right w:val="single" w:sz="24" w:space="0" w:color="395069"/>
        </w:pBdr>
        <w:shd w:val="clear" w:color="auto" w:fill="395069"/>
        <w:spacing w:line="276" w:lineRule="auto"/>
        <w:rPr>
          <w:rStyle w:val="Strong"/>
          <w:rFonts w:ascii="Calibri" w:hAnsi="Calibri" w:cs="Calibri"/>
          <w:sz w:val="28"/>
          <w:szCs w:val="28"/>
        </w:rPr>
      </w:pPr>
      <w:r w:rsidRPr="001755EF">
        <w:rPr>
          <w:rStyle w:val="Strong"/>
          <w:rFonts w:ascii="Calibri" w:hAnsi="Calibri" w:cs="Calibri"/>
          <w:b/>
          <w:bCs/>
          <w:sz w:val="28"/>
          <w:szCs w:val="28"/>
        </w:rPr>
        <w:t>Stakeholder Satisfaction</w:t>
      </w:r>
      <w:r w:rsidR="005B2EA2">
        <w:rPr>
          <w:rStyle w:val="Strong"/>
          <w:rFonts w:ascii="Calibri" w:hAnsi="Calibri" w:cs="Calibri"/>
          <w:b/>
          <w:bCs/>
          <w:sz w:val="28"/>
          <w:szCs w:val="28"/>
        </w:rPr>
        <w:t xml:space="preserve"> </w:t>
      </w:r>
      <w:r w:rsidR="005B2EA2">
        <w:rPr>
          <w:rStyle w:val="Strong"/>
          <w:rFonts w:ascii="Calibri" w:hAnsi="Calibri" w:cs="Calibri"/>
          <w:sz w:val="28"/>
          <w:szCs w:val="28"/>
        </w:rPr>
        <w:t>(Percent of sa</w:t>
      </w:r>
      <w:r w:rsidR="00B30BEA">
        <w:rPr>
          <w:rStyle w:val="Strong"/>
          <w:rFonts w:ascii="Calibri" w:hAnsi="Calibri" w:cs="Calibri"/>
          <w:sz w:val="28"/>
          <w:szCs w:val="28"/>
        </w:rPr>
        <w:t>tisfied stakeholders)</w:t>
      </w:r>
    </w:p>
    <w:p w14:paraId="55284616" w14:textId="2FD90AD5" w:rsidR="001755EF" w:rsidRPr="00776642" w:rsidRDefault="00284A8F" w:rsidP="001755EF">
      <w:pPr>
        <w:pStyle w:val="NormalWeb"/>
        <w:spacing w:line="276" w:lineRule="auto"/>
        <w:rPr>
          <w:rFonts w:ascii="Calibri" w:hAnsi="Calibri" w:cs="Calibri"/>
          <w:i/>
          <w:iCs/>
        </w:rPr>
      </w:pPr>
      <w:r w:rsidRPr="00A9666A">
        <w:rPr>
          <w:rFonts w:ascii="Calibri" w:hAnsi="Calibri" w:cs="Calibri"/>
          <w:i/>
          <w:iCs/>
        </w:rPr>
        <w:t>This metric can be used any time you want to quantify an improvement in stakeholder satisfaction.</w:t>
      </w:r>
      <w:r w:rsidR="001755EF" w:rsidRPr="00A9666A">
        <w:rPr>
          <w:rFonts w:ascii="Calibri" w:hAnsi="Calibri" w:cs="Calibri"/>
          <w:i/>
          <w:iCs/>
        </w:rPr>
        <w:t xml:space="preserve"> </w:t>
      </w:r>
    </w:p>
    <w:p w14:paraId="35CC6B18" w14:textId="77777777" w:rsidR="00776642" w:rsidRDefault="00776642" w:rsidP="00AA5FC3">
      <w:pPr>
        <w:pStyle w:val="NormalWeb"/>
        <w:spacing w:line="276" w:lineRule="auto"/>
        <w:rPr>
          <w:rFonts w:ascii="Calibri" w:hAnsi="Calibri" w:cs="Calibri"/>
          <w:b/>
          <w:bCs/>
          <w:color w:val="000000"/>
        </w:rPr>
      </w:pPr>
    </w:p>
    <w:p w14:paraId="797400A6" w14:textId="5CA4B54E" w:rsidR="00AA5FC3" w:rsidRPr="00AA5FC3" w:rsidRDefault="001755EF" w:rsidP="00AA5FC3">
      <w:pPr>
        <w:pStyle w:val="NormalWeb"/>
        <w:spacing w:line="276" w:lineRule="auto"/>
        <w:rPr>
          <w:rFonts w:ascii="Calibri" w:hAnsi="Calibri" w:cs="Calibri"/>
        </w:rPr>
      </w:pPr>
      <w:r w:rsidRPr="00AA5FC3">
        <w:rPr>
          <w:rFonts w:ascii="Calibri" w:hAnsi="Calibri" w:cs="Calibri"/>
          <w:b/>
          <w:bCs/>
          <w:color w:val="000000"/>
        </w:rPr>
        <w:t xml:space="preserve">Example: </w:t>
      </w:r>
      <w:r w:rsidR="00AA5FC3" w:rsidRPr="00AA5FC3">
        <w:rPr>
          <w:rFonts w:ascii="Calibri" w:hAnsi="Calibri" w:cs="Calibri"/>
          <w:b/>
          <w:bCs/>
        </w:rPr>
        <w:t>Reducing employee frustration</w:t>
      </w:r>
      <w:r w:rsidR="00AA5FC3" w:rsidRPr="00AA5FC3">
        <w:rPr>
          <w:rFonts w:ascii="Calibri" w:hAnsi="Calibri" w:cs="Calibri"/>
        </w:rPr>
        <w:t> </w:t>
      </w:r>
    </w:p>
    <w:p w14:paraId="178CE919" w14:textId="7A260C7F" w:rsidR="00AA5FC3" w:rsidRPr="00AA5FC3" w:rsidRDefault="00AA5FC3" w:rsidP="00AA5FC3">
      <w:pPr>
        <w:textAlignment w:val="baseline"/>
        <w:rPr>
          <w:rFonts w:ascii="Calibri" w:hAnsi="Calibri" w:cs="Calibri"/>
          <w:sz w:val="24"/>
          <w:szCs w:val="24"/>
        </w:rPr>
      </w:pPr>
      <w:r w:rsidRPr="00AA5FC3">
        <w:rPr>
          <w:rFonts w:ascii="Calibri" w:hAnsi="Calibri" w:cs="Calibri"/>
          <w:sz w:val="24"/>
          <w:szCs w:val="24"/>
        </w:rPr>
        <w:t>Before an IT resource request process was improved, managers and IT employees expressed intense frustration with the process. Only 11% of these employees said they were somewhat satisfied with the process and 0% said they were very satisfied. After improvements were made and these same employees were surveyed a second time, 56% reported being somewhat satisfied with the process and 17% reported being very satisfied.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5"/>
        <w:gridCol w:w="3345"/>
        <w:gridCol w:w="3345"/>
      </w:tblGrid>
      <w:tr w:rsidR="00AA5FC3" w:rsidRPr="00AA5FC3" w14:paraId="0CE54420" w14:textId="77777777" w:rsidTr="00AA5FC3">
        <w:trPr>
          <w:trHeight w:val="255"/>
        </w:trPr>
        <w:tc>
          <w:tcPr>
            <w:tcW w:w="3345" w:type="dxa"/>
            <w:tcBorders>
              <w:top w:val="single" w:sz="6" w:space="0" w:color="auto"/>
              <w:left w:val="single" w:sz="6" w:space="0" w:color="auto"/>
              <w:bottom w:val="single" w:sz="6" w:space="0" w:color="auto"/>
              <w:right w:val="single" w:sz="6" w:space="0" w:color="auto"/>
            </w:tcBorders>
            <w:shd w:val="clear" w:color="auto" w:fill="D1D1D1" w:themeFill="background2" w:themeFillShade="E6"/>
            <w:hideMark/>
          </w:tcPr>
          <w:p w14:paraId="13D7159D" w14:textId="77777777" w:rsidR="00AA5FC3" w:rsidRPr="00AA5FC3" w:rsidRDefault="00AA5FC3" w:rsidP="00AA5FC3">
            <w:pPr>
              <w:jc w:val="center"/>
              <w:textAlignment w:val="baseline"/>
              <w:rPr>
                <w:rFonts w:ascii="Calibri" w:hAnsi="Calibri" w:cs="Calibri"/>
                <w:sz w:val="24"/>
                <w:szCs w:val="24"/>
              </w:rPr>
            </w:pPr>
            <w:r w:rsidRPr="00AA5FC3">
              <w:rPr>
                <w:rFonts w:ascii="Calibri" w:hAnsi="Calibri" w:cs="Calibri"/>
                <w:b/>
                <w:bCs/>
                <w:color w:val="000000"/>
                <w:sz w:val="24"/>
                <w:szCs w:val="24"/>
              </w:rPr>
              <w:t>Before</w:t>
            </w:r>
            <w:r w:rsidRPr="00AA5FC3">
              <w:rPr>
                <w:rFonts w:ascii="Calibri" w:hAnsi="Calibri" w:cs="Calibri"/>
                <w:color w:val="000000"/>
                <w:sz w:val="24"/>
                <w:szCs w:val="24"/>
              </w:rPr>
              <w:t> </w:t>
            </w:r>
          </w:p>
        </w:tc>
        <w:tc>
          <w:tcPr>
            <w:tcW w:w="3345" w:type="dxa"/>
            <w:tcBorders>
              <w:top w:val="single" w:sz="6" w:space="0" w:color="auto"/>
              <w:left w:val="single" w:sz="6" w:space="0" w:color="auto"/>
              <w:bottom w:val="single" w:sz="6" w:space="0" w:color="auto"/>
              <w:right w:val="single" w:sz="6" w:space="0" w:color="auto"/>
            </w:tcBorders>
            <w:shd w:val="clear" w:color="auto" w:fill="D1D1D1" w:themeFill="background2" w:themeFillShade="E6"/>
            <w:hideMark/>
          </w:tcPr>
          <w:p w14:paraId="3D64DDFC" w14:textId="77777777" w:rsidR="00AA5FC3" w:rsidRPr="00AA5FC3" w:rsidRDefault="00AA5FC3" w:rsidP="00AA5FC3">
            <w:pPr>
              <w:jc w:val="center"/>
              <w:textAlignment w:val="baseline"/>
              <w:rPr>
                <w:rFonts w:ascii="Calibri" w:hAnsi="Calibri" w:cs="Calibri"/>
                <w:sz w:val="24"/>
                <w:szCs w:val="24"/>
              </w:rPr>
            </w:pPr>
            <w:r w:rsidRPr="00AA5FC3">
              <w:rPr>
                <w:rFonts w:ascii="Calibri" w:hAnsi="Calibri" w:cs="Calibri"/>
                <w:b/>
                <w:bCs/>
                <w:color w:val="000000"/>
                <w:sz w:val="24"/>
                <w:szCs w:val="24"/>
              </w:rPr>
              <w:t>After</w:t>
            </w:r>
            <w:r w:rsidRPr="00AA5FC3">
              <w:rPr>
                <w:rFonts w:ascii="Calibri" w:hAnsi="Calibri" w:cs="Calibri"/>
                <w:color w:val="000000"/>
                <w:sz w:val="24"/>
                <w:szCs w:val="24"/>
              </w:rPr>
              <w:t> </w:t>
            </w:r>
          </w:p>
        </w:tc>
        <w:tc>
          <w:tcPr>
            <w:tcW w:w="3345" w:type="dxa"/>
            <w:tcBorders>
              <w:top w:val="single" w:sz="6" w:space="0" w:color="auto"/>
              <w:left w:val="single" w:sz="6" w:space="0" w:color="auto"/>
              <w:bottom w:val="single" w:sz="6" w:space="0" w:color="auto"/>
              <w:right w:val="single" w:sz="6" w:space="0" w:color="auto"/>
            </w:tcBorders>
            <w:shd w:val="clear" w:color="auto" w:fill="D1D1D1" w:themeFill="background2" w:themeFillShade="E6"/>
            <w:hideMark/>
          </w:tcPr>
          <w:p w14:paraId="61A4DDFE" w14:textId="77777777" w:rsidR="00AA5FC3" w:rsidRPr="00AA5FC3" w:rsidRDefault="00AA5FC3" w:rsidP="00AA5FC3">
            <w:pPr>
              <w:jc w:val="center"/>
              <w:textAlignment w:val="baseline"/>
              <w:rPr>
                <w:rFonts w:ascii="Calibri" w:hAnsi="Calibri" w:cs="Calibri"/>
                <w:sz w:val="24"/>
                <w:szCs w:val="24"/>
              </w:rPr>
            </w:pPr>
            <w:r w:rsidRPr="00AA5FC3">
              <w:rPr>
                <w:rFonts w:ascii="Calibri" w:hAnsi="Calibri" w:cs="Calibri"/>
                <w:b/>
                <w:bCs/>
                <w:color w:val="000000"/>
                <w:sz w:val="24"/>
                <w:szCs w:val="24"/>
              </w:rPr>
              <w:t>Improvement</w:t>
            </w:r>
            <w:r w:rsidRPr="00AA5FC3">
              <w:rPr>
                <w:rFonts w:ascii="Calibri" w:hAnsi="Calibri" w:cs="Calibri"/>
                <w:color w:val="000000"/>
                <w:sz w:val="24"/>
                <w:szCs w:val="24"/>
              </w:rPr>
              <w:t> </w:t>
            </w:r>
          </w:p>
        </w:tc>
      </w:tr>
      <w:tr w:rsidR="00AA5FC3" w:rsidRPr="00AA5FC3" w14:paraId="69C2AD22" w14:textId="77777777" w:rsidTr="00AA5FC3">
        <w:trPr>
          <w:trHeight w:val="255"/>
        </w:trPr>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7333D9" w14:textId="77777777" w:rsidR="00AA5FC3" w:rsidRPr="00AA5FC3" w:rsidRDefault="00AA5FC3" w:rsidP="00AA5FC3">
            <w:pPr>
              <w:jc w:val="center"/>
              <w:textAlignment w:val="baseline"/>
              <w:rPr>
                <w:rFonts w:ascii="Calibri" w:hAnsi="Calibri" w:cs="Calibri"/>
                <w:sz w:val="24"/>
                <w:szCs w:val="24"/>
              </w:rPr>
            </w:pPr>
            <w:r w:rsidRPr="00AA5FC3">
              <w:rPr>
                <w:rFonts w:ascii="Calibri" w:hAnsi="Calibri" w:cs="Calibri"/>
                <w:color w:val="000000"/>
                <w:sz w:val="24"/>
                <w:szCs w:val="24"/>
              </w:rPr>
              <w:t>11% of employees satisfied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98FCD3" w14:textId="77777777" w:rsidR="00AA5FC3" w:rsidRPr="00AA5FC3" w:rsidRDefault="00AA5FC3" w:rsidP="00AA5FC3">
            <w:pPr>
              <w:jc w:val="center"/>
              <w:textAlignment w:val="baseline"/>
              <w:rPr>
                <w:rFonts w:ascii="Calibri" w:hAnsi="Calibri" w:cs="Calibri"/>
                <w:sz w:val="24"/>
                <w:szCs w:val="24"/>
              </w:rPr>
            </w:pPr>
            <w:r w:rsidRPr="00AA5FC3">
              <w:rPr>
                <w:rFonts w:ascii="Calibri" w:hAnsi="Calibri" w:cs="Calibri"/>
                <w:color w:val="000000"/>
                <w:sz w:val="24"/>
                <w:szCs w:val="24"/>
              </w:rPr>
              <w:t>73% of employees satisfied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280133" w14:textId="77777777" w:rsidR="00AA5FC3" w:rsidRPr="00AA5FC3" w:rsidRDefault="00AA5FC3" w:rsidP="00AA5FC3">
            <w:pPr>
              <w:jc w:val="center"/>
              <w:textAlignment w:val="baseline"/>
              <w:rPr>
                <w:rFonts w:ascii="Calibri" w:hAnsi="Calibri" w:cs="Calibri"/>
                <w:sz w:val="24"/>
                <w:szCs w:val="24"/>
              </w:rPr>
            </w:pPr>
            <w:r w:rsidRPr="00AA5FC3">
              <w:rPr>
                <w:rFonts w:ascii="Calibri" w:hAnsi="Calibri" w:cs="Calibri"/>
                <w:color w:val="000000"/>
                <w:sz w:val="24"/>
                <w:szCs w:val="24"/>
              </w:rPr>
              <w:t>62% more employees satisfied </w:t>
            </w:r>
          </w:p>
        </w:tc>
      </w:tr>
      <w:tr w:rsidR="00AA5FC3" w:rsidRPr="00AA5FC3" w14:paraId="4FC525D8" w14:textId="77777777" w:rsidTr="00AA5FC3">
        <w:trPr>
          <w:trHeight w:val="255"/>
        </w:trPr>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8E69D" w14:textId="77777777" w:rsidR="00AA5FC3" w:rsidRPr="00AA5FC3" w:rsidRDefault="00AA5FC3" w:rsidP="00AA5FC3">
            <w:pPr>
              <w:jc w:val="center"/>
              <w:textAlignment w:val="baseline"/>
              <w:rPr>
                <w:rFonts w:ascii="Calibri" w:hAnsi="Calibri" w:cs="Calibri"/>
                <w:sz w:val="24"/>
                <w:szCs w:val="24"/>
              </w:rPr>
            </w:pPr>
            <w:r w:rsidRPr="00AA5FC3">
              <w:rPr>
                <w:rFonts w:ascii="Calibri" w:hAnsi="Calibri" w:cs="Calibri"/>
                <w:color w:val="000000"/>
                <w:sz w:val="18"/>
                <w:szCs w:val="18"/>
              </w:rPr>
              <w:t>11% somewhat + 0% very satisfied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33F923" w14:textId="77777777" w:rsidR="00AA5FC3" w:rsidRPr="00AA5FC3" w:rsidRDefault="00AA5FC3" w:rsidP="00AA5FC3">
            <w:pPr>
              <w:jc w:val="center"/>
              <w:textAlignment w:val="baseline"/>
              <w:rPr>
                <w:rFonts w:ascii="Calibri" w:hAnsi="Calibri" w:cs="Calibri"/>
                <w:sz w:val="24"/>
                <w:szCs w:val="24"/>
              </w:rPr>
            </w:pPr>
            <w:r w:rsidRPr="00AA5FC3">
              <w:rPr>
                <w:rFonts w:ascii="Calibri" w:hAnsi="Calibri" w:cs="Calibri"/>
                <w:color w:val="000000"/>
                <w:sz w:val="18"/>
                <w:szCs w:val="18"/>
              </w:rPr>
              <w:t>56% somewhat + 17% very satisfied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9A754" w14:textId="77777777" w:rsidR="00AA5FC3" w:rsidRPr="00AA5FC3" w:rsidRDefault="00AA5FC3" w:rsidP="00AA5FC3">
            <w:pPr>
              <w:jc w:val="center"/>
              <w:textAlignment w:val="baseline"/>
              <w:rPr>
                <w:rFonts w:ascii="Calibri" w:hAnsi="Calibri" w:cs="Calibri"/>
                <w:sz w:val="24"/>
                <w:szCs w:val="24"/>
              </w:rPr>
            </w:pPr>
            <w:r w:rsidRPr="00AA5FC3">
              <w:rPr>
                <w:rFonts w:ascii="Calibri" w:hAnsi="Calibri" w:cs="Calibri"/>
                <w:color w:val="000000"/>
                <w:sz w:val="18"/>
                <w:szCs w:val="18"/>
              </w:rPr>
              <w:t>73% satisfied - 11% satisfied </w:t>
            </w:r>
          </w:p>
        </w:tc>
      </w:tr>
    </w:tbl>
    <w:p w14:paraId="1503A183" w14:textId="77777777" w:rsidR="001755EF" w:rsidRPr="001755EF" w:rsidRDefault="001755EF" w:rsidP="00776642">
      <w:pPr>
        <w:pStyle w:val="NormalWeb"/>
        <w:rPr>
          <w:rFonts w:ascii="Calibri" w:hAnsi="Calibri" w:cs="Calibri"/>
          <w:color w:val="000000"/>
        </w:rPr>
      </w:pPr>
    </w:p>
    <w:p w14:paraId="1130B02F" w14:textId="79CB65F2" w:rsidR="001755EF" w:rsidRPr="00B30BEA" w:rsidRDefault="001755EF" w:rsidP="00AA5FC3">
      <w:pPr>
        <w:pStyle w:val="Quote"/>
        <w:pBdr>
          <w:top w:val="single" w:sz="24" w:space="0" w:color="395069"/>
          <w:left w:val="single" w:sz="24" w:space="0" w:color="395069"/>
          <w:bottom w:val="single" w:sz="24" w:space="0" w:color="395069"/>
          <w:right w:val="single" w:sz="24" w:space="0" w:color="395069"/>
        </w:pBdr>
        <w:shd w:val="clear" w:color="auto" w:fill="395069"/>
        <w:spacing w:line="276" w:lineRule="auto"/>
        <w:rPr>
          <w:rFonts w:ascii="Calibri" w:hAnsi="Calibri" w:cs="Calibri"/>
          <w:sz w:val="28"/>
          <w:szCs w:val="28"/>
        </w:rPr>
      </w:pPr>
      <w:r w:rsidRPr="001755EF">
        <w:rPr>
          <w:rStyle w:val="Strong"/>
          <w:rFonts w:ascii="Calibri" w:hAnsi="Calibri" w:cs="Calibri"/>
          <w:b/>
          <w:bCs/>
          <w:sz w:val="28"/>
          <w:szCs w:val="28"/>
        </w:rPr>
        <w:t>Process Steps Reduced</w:t>
      </w:r>
      <w:r w:rsidR="00B30BEA">
        <w:rPr>
          <w:rStyle w:val="Strong"/>
          <w:rFonts w:ascii="Calibri" w:hAnsi="Calibri" w:cs="Calibri"/>
          <w:b/>
          <w:bCs/>
          <w:sz w:val="28"/>
          <w:szCs w:val="28"/>
        </w:rPr>
        <w:t xml:space="preserve"> </w:t>
      </w:r>
      <w:r w:rsidR="00B30BEA">
        <w:rPr>
          <w:rStyle w:val="Strong"/>
          <w:rFonts w:ascii="Calibri" w:hAnsi="Calibri" w:cs="Calibri"/>
          <w:sz w:val="28"/>
          <w:szCs w:val="28"/>
        </w:rPr>
        <w:t>(Number of steps in process)</w:t>
      </w:r>
    </w:p>
    <w:p w14:paraId="2291F30A" w14:textId="6874E8AC" w:rsidR="001755EF" w:rsidRPr="00AA5FC3" w:rsidRDefault="001755EF" w:rsidP="001755EF">
      <w:pPr>
        <w:pStyle w:val="NormalWeb"/>
        <w:spacing w:line="276" w:lineRule="auto"/>
        <w:rPr>
          <w:rFonts w:ascii="Calibri" w:hAnsi="Calibri" w:cs="Calibri"/>
          <w:i/>
          <w:iCs/>
        </w:rPr>
      </w:pPr>
      <w:r w:rsidRPr="00AA5FC3">
        <w:rPr>
          <w:rFonts w:ascii="Calibri" w:hAnsi="Calibri" w:cs="Calibri"/>
          <w:i/>
          <w:iCs/>
        </w:rPr>
        <w:t xml:space="preserve">Use this metric when </w:t>
      </w:r>
      <w:r w:rsidR="00D76FCB" w:rsidRPr="00AA5FC3">
        <w:rPr>
          <w:rFonts w:ascii="Calibri" w:hAnsi="Calibri" w:cs="Calibri"/>
          <w:i/>
          <w:iCs/>
        </w:rPr>
        <w:t xml:space="preserve">a project is </w:t>
      </w:r>
      <w:r w:rsidR="00363BB7" w:rsidRPr="00AA5FC3">
        <w:rPr>
          <w:rFonts w:ascii="Calibri" w:hAnsi="Calibri" w:cs="Calibri"/>
          <w:i/>
          <w:iCs/>
        </w:rPr>
        <w:t xml:space="preserve">simplifying a process, resulting in eliminated steps. </w:t>
      </w:r>
    </w:p>
    <w:p w14:paraId="281001B8" w14:textId="77777777" w:rsidR="00776642" w:rsidRDefault="00776642" w:rsidP="00091507">
      <w:pPr>
        <w:textAlignment w:val="baseline"/>
        <w:rPr>
          <w:rFonts w:ascii="Calibri" w:hAnsi="Calibri" w:cs="Calibri"/>
          <w:b/>
          <w:bCs/>
          <w:color w:val="000000"/>
          <w:sz w:val="24"/>
          <w:szCs w:val="24"/>
        </w:rPr>
      </w:pPr>
    </w:p>
    <w:p w14:paraId="4CA45D7C" w14:textId="20BA59B4" w:rsidR="00091507" w:rsidRPr="00091507" w:rsidRDefault="00A9666A" w:rsidP="00091507">
      <w:pPr>
        <w:textAlignment w:val="baseline"/>
        <w:rPr>
          <w:rFonts w:ascii="Calibri" w:hAnsi="Calibri" w:cs="Calibri"/>
          <w:sz w:val="24"/>
          <w:szCs w:val="24"/>
        </w:rPr>
      </w:pPr>
      <w:r>
        <w:rPr>
          <w:rFonts w:ascii="Calibri" w:hAnsi="Calibri" w:cs="Calibri"/>
          <w:b/>
          <w:bCs/>
          <w:color w:val="000000"/>
          <w:sz w:val="24"/>
          <w:szCs w:val="24"/>
        </w:rPr>
        <w:t xml:space="preserve">Example: </w:t>
      </w:r>
      <w:r w:rsidR="00091507" w:rsidRPr="00091507">
        <w:rPr>
          <w:rFonts w:ascii="Calibri" w:hAnsi="Calibri" w:cs="Calibri"/>
          <w:b/>
          <w:bCs/>
          <w:color w:val="000000"/>
          <w:sz w:val="24"/>
          <w:szCs w:val="24"/>
        </w:rPr>
        <w:t>Eliminating signoffs</w:t>
      </w:r>
      <w:r w:rsidR="00091507" w:rsidRPr="00091507">
        <w:rPr>
          <w:rFonts w:ascii="Calibri" w:hAnsi="Calibri" w:cs="Calibri"/>
          <w:color w:val="000000"/>
          <w:sz w:val="24"/>
          <w:szCs w:val="24"/>
        </w:rPr>
        <w:t> </w:t>
      </w:r>
    </w:p>
    <w:p w14:paraId="6F9849B1" w14:textId="33A4785A" w:rsidR="00091507" w:rsidRPr="00091507" w:rsidRDefault="00091507" w:rsidP="00091507">
      <w:pPr>
        <w:textAlignment w:val="baseline"/>
        <w:rPr>
          <w:rFonts w:ascii="Calibri" w:hAnsi="Calibri" w:cs="Calibri"/>
          <w:sz w:val="24"/>
          <w:szCs w:val="24"/>
        </w:rPr>
      </w:pPr>
      <w:r w:rsidRPr="00091507">
        <w:rPr>
          <w:rFonts w:ascii="Calibri" w:hAnsi="Calibri" w:cs="Calibri"/>
          <w:color w:val="000000"/>
          <w:sz w:val="24"/>
          <w:szCs w:val="24"/>
        </w:rPr>
        <w:t>An agency discovers that multiple signoffs are no longer required by law and decides that 3 of these signoffs are unnecessary. It removes these steps from the process immediately, dropping the number of process steps from 19 to 16. Using historical data, this agency finds that the process occurs 148 times per year and that the average process lead time has dropped from 26 days to 11 days.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5"/>
        <w:gridCol w:w="3345"/>
        <w:gridCol w:w="3345"/>
      </w:tblGrid>
      <w:tr w:rsidR="00091507" w:rsidRPr="00091507" w14:paraId="212F40DB" w14:textId="77777777" w:rsidTr="009058B8">
        <w:trPr>
          <w:trHeight w:val="255"/>
        </w:trPr>
        <w:tc>
          <w:tcPr>
            <w:tcW w:w="3345" w:type="dxa"/>
            <w:tcBorders>
              <w:top w:val="single" w:sz="6" w:space="0" w:color="auto"/>
              <w:left w:val="single" w:sz="6" w:space="0" w:color="auto"/>
              <w:bottom w:val="single" w:sz="6" w:space="0" w:color="auto"/>
              <w:right w:val="single" w:sz="6" w:space="0" w:color="auto"/>
            </w:tcBorders>
            <w:shd w:val="clear" w:color="auto" w:fill="D1D1D1" w:themeFill="background2" w:themeFillShade="E6"/>
            <w:hideMark/>
          </w:tcPr>
          <w:p w14:paraId="404FF194" w14:textId="77777777" w:rsidR="00091507" w:rsidRPr="00091507" w:rsidRDefault="00091507" w:rsidP="00091507">
            <w:pPr>
              <w:jc w:val="center"/>
              <w:textAlignment w:val="baseline"/>
              <w:rPr>
                <w:rFonts w:ascii="Calibri" w:hAnsi="Calibri" w:cs="Calibri"/>
                <w:sz w:val="24"/>
                <w:szCs w:val="24"/>
              </w:rPr>
            </w:pPr>
            <w:r w:rsidRPr="00091507">
              <w:rPr>
                <w:rFonts w:ascii="Calibri" w:hAnsi="Calibri" w:cs="Calibri"/>
                <w:b/>
                <w:bCs/>
                <w:color w:val="000000"/>
                <w:sz w:val="24"/>
                <w:szCs w:val="24"/>
              </w:rPr>
              <w:t>Before</w:t>
            </w:r>
            <w:r w:rsidRPr="00091507">
              <w:rPr>
                <w:rFonts w:ascii="Calibri" w:hAnsi="Calibri" w:cs="Calibri"/>
                <w:color w:val="000000"/>
                <w:sz w:val="24"/>
                <w:szCs w:val="24"/>
              </w:rPr>
              <w:t> </w:t>
            </w:r>
          </w:p>
        </w:tc>
        <w:tc>
          <w:tcPr>
            <w:tcW w:w="3345" w:type="dxa"/>
            <w:tcBorders>
              <w:top w:val="single" w:sz="6" w:space="0" w:color="auto"/>
              <w:left w:val="single" w:sz="6" w:space="0" w:color="auto"/>
              <w:bottom w:val="single" w:sz="6" w:space="0" w:color="auto"/>
              <w:right w:val="single" w:sz="6" w:space="0" w:color="auto"/>
            </w:tcBorders>
            <w:shd w:val="clear" w:color="auto" w:fill="D1D1D1" w:themeFill="background2" w:themeFillShade="E6"/>
            <w:hideMark/>
          </w:tcPr>
          <w:p w14:paraId="55F3925B" w14:textId="77777777" w:rsidR="00091507" w:rsidRPr="00091507" w:rsidRDefault="00091507" w:rsidP="00091507">
            <w:pPr>
              <w:jc w:val="center"/>
              <w:textAlignment w:val="baseline"/>
              <w:rPr>
                <w:rFonts w:ascii="Calibri" w:hAnsi="Calibri" w:cs="Calibri"/>
                <w:sz w:val="24"/>
                <w:szCs w:val="24"/>
              </w:rPr>
            </w:pPr>
            <w:r w:rsidRPr="00091507">
              <w:rPr>
                <w:rFonts w:ascii="Calibri" w:hAnsi="Calibri" w:cs="Calibri"/>
                <w:b/>
                <w:bCs/>
                <w:color w:val="000000"/>
                <w:sz w:val="24"/>
                <w:szCs w:val="24"/>
              </w:rPr>
              <w:t>After</w:t>
            </w:r>
            <w:r w:rsidRPr="00091507">
              <w:rPr>
                <w:rFonts w:ascii="Calibri" w:hAnsi="Calibri" w:cs="Calibri"/>
                <w:color w:val="000000"/>
                <w:sz w:val="24"/>
                <w:szCs w:val="24"/>
              </w:rPr>
              <w:t> </w:t>
            </w:r>
          </w:p>
        </w:tc>
        <w:tc>
          <w:tcPr>
            <w:tcW w:w="3345" w:type="dxa"/>
            <w:tcBorders>
              <w:top w:val="single" w:sz="6" w:space="0" w:color="auto"/>
              <w:left w:val="single" w:sz="6" w:space="0" w:color="auto"/>
              <w:bottom w:val="single" w:sz="6" w:space="0" w:color="auto"/>
              <w:right w:val="single" w:sz="6" w:space="0" w:color="auto"/>
            </w:tcBorders>
            <w:shd w:val="clear" w:color="auto" w:fill="D1D1D1" w:themeFill="background2" w:themeFillShade="E6"/>
            <w:hideMark/>
          </w:tcPr>
          <w:p w14:paraId="7C4293DB" w14:textId="77777777" w:rsidR="00091507" w:rsidRPr="00091507" w:rsidRDefault="00091507" w:rsidP="00091507">
            <w:pPr>
              <w:jc w:val="center"/>
              <w:textAlignment w:val="baseline"/>
              <w:rPr>
                <w:rFonts w:ascii="Calibri" w:hAnsi="Calibri" w:cs="Calibri"/>
                <w:sz w:val="24"/>
                <w:szCs w:val="24"/>
              </w:rPr>
            </w:pPr>
            <w:r w:rsidRPr="00091507">
              <w:rPr>
                <w:rFonts w:ascii="Calibri" w:hAnsi="Calibri" w:cs="Calibri"/>
                <w:b/>
                <w:bCs/>
                <w:color w:val="000000"/>
                <w:sz w:val="24"/>
                <w:szCs w:val="24"/>
              </w:rPr>
              <w:t>Improvement</w:t>
            </w:r>
            <w:r w:rsidRPr="00091507">
              <w:rPr>
                <w:rFonts w:ascii="Calibri" w:hAnsi="Calibri" w:cs="Calibri"/>
                <w:color w:val="000000"/>
                <w:sz w:val="24"/>
                <w:szCs w:val="24"/>
              </w:rPr>
              <w:t> </w:t>
            </w:r>
          </w:p>
        </w:tc>
      </w:tr>
      <w:tr w:rsidR="00091507" w:rsidRPr="00091507" w14:paraId="48BF4707" w14:textId="77777777" w:rsidTr="00091507">
        <w:trPr>
          <w:trHeight w:val="255"/>
        </w:trPr>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7D49F" w14:textId="77777777" w:rsidR="00091507" w:rsidRPr="00091507" w:rsidRDefault="00091507" w:rsidP="00091507">
            <w:pPr>
              <w:jc w:val="center"/>
              <w:textAlignment w:val="baseline"/>
              <w:rPr>
                <w:rFonts w:ascii="Calibri" w:hAnsi="Calibri" w:cs="Calibri"/>
                <w:sz w:val="24"/>
                <w:szCs w:val="24"/>
              </w:rPr>
            </w:pPr>
            <w:r w:rsidRPr="00091507">
              <w:rPr>
                <w:rFonts w:ascii="Calibri" w:hAnsi="Calibri" w:cs="Calibri"/>
                <w:color w:val="000000"/>
                <w:sz w:val="22"/>
                <w:szCs w:val="22"/>
              </w:rPr>
              <w:t>19 process steps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4A10A" w14:textId="77777777" w:rsidR="00091507" w:rsidRPr="00091507" w:rsidRDefault="00091507" w:rsidP="00091507">
            <w:pPr>
              <w:jc w:val="center"/>
              <w:textAlignment w:val="baseline"/>
              <w:rPr>
                <w:rFonts w:ascii="Calibri" w:hAnsi="Calibri" w:cs="Calibri"/>
                <w:sz w:val="24"/>
                <w:szCs w:val="24"/>
              </w:rPr>
            </w:pPr>
            <w:r w:rsidRPr="00091507">
              <w:rPr>
                <w:rFonts w:ascii="Calibri" w:hAnsi="Calibri" w:cs="Calibri"/>
                <w:color w:val="000000"/>
                <w:sz w:val="22"/>
                <w:szCs w:val="22"/>
              </w:rPr>
              <w:t>16 process steps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A2EF33" w14:textId="77777777" w:rsidR="00091507" w:rsidRPr="00091507" w:rsidRDefault="00091507" w:rsidP="00091507">
            <w:pPr>
              <w:jc w:val="center"/>
              <w:textAlignment w:val="baseline"/>
              <w:rPr>
                <w:rFonts w:ascii="Calibri" w:hAnsi="Calibri" w:cs="Calibri"/>
                <w:sz w:val="24"/>
                <w:szCs w:val="24"/>
              </w:rPr>
            </w:pPr>
            <w:r w:rsidRPr="00091507">
              <w:rPr>
                <w:rFonts w:ascii="Calibri" w:hAnsi="Calibri" w:cs="Calibri"/>
                <w:color w:val="000000"/>
                <w:sz w:val="22"/>
                <w:szCs w:val="22"/>
              </w:rPr>
              <w:t>3 process steps </w:t>
            </w:r>
          </w:p>
        </w:tc>
      </w:tr>
      <w:tr w:rsidR="00091507" w:rsidRPr="00091507" w14:paraId="16515564" w14:textId="77777777" w:rsidTr="00091507">
        <w:trPr>
          <w:trHeight w:val="255"/>
        </w:trPr>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14A6AA" w14:textId="77777777" w:rsidR="00091507" w:rsidRPr="00091507" w:rsidRDefault="00091507" w:rsidP="00091507">
            <w:pPr>
              <w:jc w:val="center"/>
              <w:textAlignment w:val="baseline"/>
              <w:rPr>
                <w:rFonts w:ascii="Calibri" w:hAnsi="Calibri" w:cs="Calibri"/>
                <w:sz w:val="24"/>
                <w:szCs w:val="24"/>
              </w:rPr>
            </w:pPr>
            <w:r w:rsidRPr="00091507">
              <w:rPr>
                <w:rFonts w:ascii="Calibri" w:hAnsi="Calibri" w:cs="Calibri"/>
                <w:color w:val="000000"/>
                <w:sz w:val="18"/>
                <w:szCs w:val="18"/>
              </w:rPr>
              <w:t>Collected during project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4AC0C4" w14:textId="77777777" w:rsidR="00091507" w:rsidRPr="00091507" w:rsidRDefault="00091507" w:rsidP="00091507">
            <w:pPr>
              <w:jc w:val="center"/>
              <w:textAlignment w:val="baseline"/>
              <w:rPr>
                <w:rFonts w:ascii="Calibri" w:hAnsi="Calibri" w:cs="Calibri"/>
                <w:sz w:val="24"/>
                <w:szCs w:val="24"/>
              </w:rPr>
            </w:pPr>
            <w:r w:rsidRPr="00091507">
              <w:rPr>
                <w:rFonts w:ascii="Calibri" w:hAnsi="Calibri" w:cs="Calibri"/>
                <w:color w:val="000000"/>
                <w:sz w:val="18"/>
                <w:szCs w:val="18"/>
              </w:rPr>
              <w:t>Collected during project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D20687" w14:textId="77777777" w:rsidR="00091507" w:rsidRPr="00091507" w:rsidRDefault="00091507" w:rsidP="00091507">
            <w:pPr>
              <w:jc w:val="center"/>
              <w:textAlignment w:val="baseline"/>
              <w:rPr>
                <w:rFonts w:ascii="Calibri" w:hAnsi="Calibri" w:cs="Calibri"/>
                <w:sz w:val="24"/>
                <w:szCs w:val="24"/>
              </w:rPr>
            </w:pPr>
            <w:r w:rsidRPr="00091507">
              <w:rPr>
                <w:rFonts w:ascii="Calibri" w:hAnsi="Calibri" w:cs="Calibri"/>
                <w:color w:val="000000"/>
                <w:sz w:val="18"/>
                <w:szCs w:val="18"/>
              </w:rPr>
              <w:t>19 steps – 16 steps </w:t>
            </w:r>
          </w:p>
        </w:tc>
      </w:tr>
    </w:tbl>
    <w:p w14:paraId="02BA1194" w14:textId="3F51D842" w:rsidR="006D2B8C" w:rsidRPr="00776642" w:rsidRDefault="006D2B8C" w:rsidP="00776642">
      <w:pPr>
        <w:textAlignment w:val="baseline"/>
        <w:rPr>
          <w:rFonts w:ascii="Calibri" w:hAnsi="Calibri" w:cs="Calibri"/>
          <w:sz w:val="18"/>
          <w:szCs w:val="18"/>
        </w:rPr>
      </w:pPr>
    </w:p>
    <w:sectPr w:rsidR="006D2B8C" w:rsidRPr="00776642" w:rsidSect="007020EC">
      <w:headerReference w:type="even" r:id="rId10"/>
      <w:headerReference w:type="first" r:id="rId11"/>
      <w:footerReference w:type="first" r:id="rId12"/>
      <w:type w:val="continuous"/>
      <w:pgSz w:w="12240" w:h="15840" w:code="1"/>
      <w:pgMar w:top="720" w:right="450" w:bottom="360" w:left="864" w:header="144" w:footer="14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347E3" w14:textId="77777777" w:rsidR="00000938" w:rsidRDefault="00000938">
      <w:r>
        <w:separator/>
      </w:r>
    </w:p>
  </w:endnote>
  <w:endnote w:type="continuationSeparator" w:id="0">
    <w:p w14:paraId="30D4EF66" w14:textId="77777777" w:rsidR="00000938" w:rsidRDefault="00000938">
      <w:r>
        <w:continuationSeparator/>
      </w:r>
    </w:p>
  </w:endnote>
  <w:endnote w:type="continuationNotice" w:id="1">
    <w:p w14:paraId="7CEB314F" w14:textId="77777777" w:rsidR="00000938" w:rsidRDefault="00000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Nevis">
    <w:altName w:val="Calibri"/>
    <w:charset w:val="00"/>
    <w:family w:val="auto"/>
    <w:pitch w:val="variable"/>
    <w:sig w:usb0="00000001" w:usb1="5000004A" w:usb2="00000000" w:usb3="00000000" w:csb0="00000111"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3EE40" w14:textId="77777777" w:rsidR="00691CE6" w:rsidRPr="00A61AEB" w:rsidRDefault="00691CE6" w:rsidP="00691CE6">
    <w:pPr>
      <w:ind w:right="-144"/>
      <w:jc w:val="center"/>
      <w:rPr>
        <w:rFonts w:ascii="Nevis" w:hAnsi="Nevis"/>
        <w:b/>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EC118" w14:textId="77777777" w:rsidR="00000938" w:rsidRDefault="00000938">
      <w:r>
        <w:separator/>
      </w:r>
    </w:p>
  </w:footnote>
  <w:footnote w:type="continuationSeparator" w:id="0">
    <w:p w14:paraId="1B46434A" w14:textId="77777777" w:rsidR="00000938" w:rsidRDefault="00000938">
      <w:r>
        <w:continuationSeparator/>
      </w:r>
    </w:p>
  </w:footnote>
  <w:footnote w:type="continuationNotice" w:id="1">
    <w:p w14:paraId="45396B9B" w14:textId="77777777" w:rsidR="00000938" w:rsidRDefault="00000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5C721" w14:textId="11B465FD" w:rsidR="009F608F" w:rsidRDefault="009F608F">
    <w:pPr>
      <w:pStyle w:val="Header"/>
      <w:rPr>
        <w:rFonts w:ascii="Bookman Old Style" w:hAnsi="Bookman Old Style"/>
        <w:sz w:val="22"/>
      </w:rPr>
    </w:pPr>
    <w:r>
      <w:rPr>
        <w:rFonts w:ascii="Bookman Old Style" w:hAnsi="Bookman Old Style"/>
        <w:sz w:val="22"/>
      </w:rPr>
      <w:fldChar w:fldCharType="begin"/>
    </w:r>
    <w:r>
      <w:rPr>
        <w:rFonts w:ascii="Bookman Old Style" w:hAnsi="Bookman Old Style"/>
        <w:sz w:val="22"/>
      </w:rPr>
      <w:instrText xml:space="preserve"> TIME \@ "MMMM d, yyyy" </w:instrText>
    </w:r>
    <w:r>
      <w:rPr>
        <w:rFonts w:ascii="Bookman Old Style" w:hAnsi="Bookman Old Style"/>
        <w:sz w:val="22"/>
      </w:rPr>
      <w:fldChar w:fldCharType="separate"/>
    </w:r>
    <w:r w:rsidR="005F5E3A">
      <w:rPr>
        <w:rFonts w:ascii="Bookman Old Style" w:hAnsi="Bookman Old Style"/>
        <w:noProof/>
        <w:sz w:val="22"/>
      </w:rPr>
      <w:t>October 3, 2024</w:t>
    </w:r>
    <w:r>
      <w:rPr>
        <w:rFonts w:ascii="Bookman Old Style" w:hAnsi="Bookman Old Style"/>
        <w:sz w:val="22"/>
      </w:rPr>
      <w:fldChar w:fldCharType="end"/>
    </w:r>
  </w:p>
  <w:p w14:paraId="18B4F7BC" w14:textId="77777777" w:rsidR="009F608F" w:rsidRDefault="009F608F">
    <w:pPr>
      <w:pStyle w:val="Header"/>
      <w:rPr>
        <w:rFonts w:ascii="Bookman Old Style" w:hAnsi="Bookman Old Style"/>
        <w:sz w:val="22"/>
      </w:rPr>
    </w:pPr>
    <w:r>
      <w:rPr>
        <w:rFonts w:ascii="Bookman Old Style" w:hAnsi="Bookman Old Style"/>
        <w:snapToGrid w:val="0"/>
        <w:sz w:val="22"/>
      </w:rPr>
      <w:t xml:space="preserve">Page </w:t>
    </w:r>
    <w:r>
      <w:rPr>
        <w:rFonts w:ascii="Bookman Old Style" w:hAnsi="Bookman Old Style"/>
        <w:snapToGrid w:val="0"/>
        <w:sz w:val="22"/>
      </w:rPr>
      <w:fldChar w:fldCharType="begin"/>
    </w:r>
    <w:r>
      <w:rPr>
        <w:rFonts w:ascii="Bookman Old Style" w:hAnsi="Bookman Old Style"/>
        <w:snapToGrid w:val="0"/>
        <w:sz w:val="22"/>
      </w:rPr>
      <w:instrText xml:space="preserve"> PAGE </w:instrText>
    </w:r>
    <w:r>
      <w:rPr>
        <w:rFonts w:ascii="Bookman Old Style" w:hAnsi="Bookman Old Style"/>
        <w:snapToGrid w:val="0"/>
        <w:sz w:val="22"/>
      </w:rPr>
      <w:fldChar w:fldCharType="separate"/>
    </w:r>
    <w:r>
      <w:rPr>
        <w:rFonts w:ascii="Bookman Old Style" w:hAnsi="Bookman Old Style"/>
        <w:noProof/>
        <w:snapToGrid w:val="0"/>
        <w:sz w:val="22"/>
      </w:rPr>
      <w:t>1</w:t>
    </w:r>
    <w:r>
      <w:rPr>
        <w:rFonts w:ascii="Bookman Old Style" w:hAnsi="Bookman Old Style"/>
        <w:snapToGrid w:val="0"/>
        <w:sz w:val="22"/>
      </w:rPr>
      <w:fldChar w:fldCharType="end"/>
    </w:r>
    <w:r>
      <w:rPr>
        <w:rFonts w:ascii="Bookman Old Style" w:hAnsi="Bookman Old Style"/>
        <w:snapToGrid w:val="0"/>
        <w:sz w:val="22"/>
      </w:rPr>
      <w:t xml:space="preserve"> of </w:t>
    </w:r>
    <w:r>
      <w:rPr>
        <w:rFonts w:ascii="Bookman Old Style" w:hAnsi="Bookman Old Style"/>
        <w:snapToGrid w:val="0"/>
        <w:sz w:val="22"/>
      </w:rPr>
      <w:fldChar w:fldCharType="begin"/>
    </w:r>
    <w:r>
      <w:rPr>
        <w:rFonts w:ascii="Bookman Old Style" w:hAnsi="Bookman Old Style"/>
        <w:snapToGrid w:val="0"/>
        <w:sz w:val="22"/>
      </w:rPr>
      <w:instrText xml:space="preserve"> NUMPAGES </w:instrText>
    </w:r>
    <w:r>
      <w:rPr>
        <w:rFonts w:ascii="Bookman Old Style" w:hAnsi="Bookman Old Style"/>
        <w:snapToGrid w:val="0"/>
        <w:sz w:val="22"/>
      </w:rPr>
      <w:fldChar w:fldCharType="separate"/>
    </w:r>
    <w:r w:rsidR="00C969EF">
      <w:rPr>
        <w:rFonts w:ascii="Bookman Old Style" w:hAnsi="Bookman Old Style"/>
        <w:noProof/>
        <w:snapToGrid w:val="0"/>
        <w:sz w:val="22"/>
      </w:rPr>
      <w:t>1</w:t>
    </w:r>
    <w:r>
      <w:rPr>
        <w:rFonts w:ascii="Bookman Old Style" w:hAnsi="Bookman Old Style"/>
        <w:snapToGrid w:val="0"/>
        <w:sz w:val="22"/>
      </w:rPr>
      <w:fldChar w:fldCharType="end"/>
    </w:r>
  </w:p>
  <w:p w14:paraId="7190AA5B" w14:textId="77777777" w:rsidR="009F608F" w:rsidRDefault="009F6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283" w:type="dxa"/>
      <w:tblInd w:w="-155" w:type="dxa"/>
      <w:tblBorders>
        <w:bottom w:val="single" w:sz="8" w:space="0" w:color="auto"/>
        <w:insideH w:val="single" w:sz="4" w:space="0" w:color="auto"/>
      </w:tblBorders>
      <w:tblLayout w:type="fixed"/>
      <w:tblCellMar>
        <w:left w:w="115" w:type="dxa"/>
        <w:right w:w="288" w:type="dxa"/>
      </w:tblCellMar>
      <w:tblLook w:val="0000" w:firstRow="0" w:lastRow="0" w:firstColumn="0" w:lastColumn="0" w:noHBand="0" w:noVBand="0"/>
    </w:tblPr>
    <w:tblGrid>
      <w:gridCol w:w="5170"/>
      <w:gridCol w:w="423"/>
      <w:gridCol w:w="5690"/>
    </w:tblGrid>
    <w:tr w:rsidR="007020EC" w14:paraId="670D615A" w14:textId="77777777" w:rsidTr="00B64BA2">
      <w:trPr>
        <w:cantSplit/>
        <w:trHeight w:val="1350"/>
      </w:trPr>
      <w:tc>
        <w:tcPr>
          <w:tcW w:w="5170" w:type="dxa"/>
          <w:vAlign w:val="center"/>
        </w:tcPr>
        <w:p w14:paraId="339249BE" w14:textId="2B31C3EC" w:rsidR="007020EC" w:rsidRDefault="001755EF" w:rsidP="007020EC">
          <w:pPr>
            <w:jc w:val="both"/>
          </w:pPr>
          <w:r>
            <w:rPr>
              <w:noProof/>
            </w:rPr>
            <w:drawing>
              <wp:inline distT="0" distB="0" distL="0" distR="0" wp14:anchorId="06BDFA37" wp14:editId="23771A1E">
                <wp:extent cx="1224915" cy="1224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224915"/>
                        </a:xfrm>
                        <a:prstGeom prst="rect">
                          <a:avLst/>
                        </a:prstGeom>
                        <a:noFill/>
                        <a:ln>
                          <a:noFill/>
                        </a:ln>
                      </pic:spPr>
                    </pic:pic>
                  </a:graphicData>
                </a:graphic>
              </wp:inline>
            </w:drawing>
          </w:r>
        </w:p>
        <w:p w14:paraId="0E23DB63" w14:textId="77777777" w:rsidR="00B64BA2" w:rsidRPr="00B64BA2" w:rsidRDefault="00B64BA2" w:rsidP="007020EC">
          <w:pPr>
            <w:jc w:val="both"/>
            <w:rPr>
              <w:i/>
            </w:rPr>
          </w:pPr>
        </w:p>
      </w:tc>
      <w:tc>
        <w:tcPr>
          <w:tcW w:w="423" w:type="dxa"/>
          <w:vAlign w:val="center"/>
        </w:tcPr>
        <w:p w14:paraId="10A424E2" w14:textId="77777777" w:rsidR="007020EC" w:rsidRDefault="007020EC" w:rsidP="007020EC">
          <w:pPr>
            <w:jc w:val="both"/>
          </w:pPr>
        </w:p>
      </w:tc>
      <w:tc>
        <w:tcPr>
          <w:tcW w:w="5690" w:type="dxa"/>
        </w:tcPr>
        <w:p w14:paraId="0427A342" w14:textId="77777777" w:rsidR="007020EC" w:rsidRDefault="007020EC" w:rsidP="007020EC">
          <w:pPr>
            <w:spacing w:line="276" w:lineRule="auto"/>
            <w:jc w:val="right"/>
            <w:rPr>
              <w:rFonts w:ascii="Nevis" w:hAnsi="Nevis"/>
              <w:b/>
              <w:sz w:val="32"/>
            </w:rPr>
          </w:pPr>
        </w:p>
        <w:p w14:paraId="7FAED471" w14:textId="77777777" w:rsidR="007020EC" w:rsidRPr="007020EC" w:rsidRDefault="007020EC" w:rsidP="007020EC">
          <w:pPr>
            <w:spacing w:line="276" w:lineRule="auto"/>
            <w:jc w:val="right"/>
            <w:rPr>
              <w:rFonts w:ascii="Segoe UI Emoji" w:hAnsi="Segoe UI Emoji"/>
              <w:b/>
              <w:sz w:val="32"/>
            </w:rPr>
          </w:pPr>
          <w:r w:rsidRPr="007020EC">
            <w:rPr>
              <w:rFonts w:ascii="Segoe UI Emoji" w:hAnsi="Segoe UI Emoji"/>
              <w:b/>
              <w:sz w:val="32"/>
            </w:rPr>
            <w:t xml:space="preserve">STATE OF WISCONSIN </w:t>
          </w:r>
        </w:p>
        <w:p w14:paraId="7118FF77" w14:textId="77777777" w:rsidR="007020EC" w:rsidRPr="006D2B8C" w:rsidRDefault="007020EC" w:rsidP="007020EC">
          <w:pPr>
            <w:spacing w:line="276" w:lineRule="auto"/>
            <w:jc w:val="right"/>
            <w:rPr>
              <w:rFonts w:ascii="Nevis" w:hAnsi="Nevis"/>
              <w:b/>
              <w:sz w:val="32"/>
            </w:rPr>
          </w:pPr>
          <w:r w:rsidRPr="007020EC">
            <w:rPr>
              <w:rFonts w:ascii="Segoe UI Emoji" w:hAnsi="Segoe UI Emoji"/>
              <w:b/>
              <w:sz w:val="32"/>
            </w:rPr>
            <w:t>DEPARTMENT OF ADMINISTRATION</w:t>
          </w:r>
        </w:p>
      </w:tc>
    </w:tr>
  </w:tbl>
  <w:p w14:paraId="075CB3E8" w14:textId="6FF4C0C3" w:rsidR="001755EF" w:rsidRPr="002D03FC" w:rsidRDefault="001755EF" w:rsidP="001755EF">
    <w:pPr>
      <w:pStyle w:val="Header"/>
      <w:spacing w:before="240"/>
      <w:rPr>
        <w:rFonts w:ascii="Segoe UI Emoji" w:hAnsi="Segoe UI Emoji"/>
        <w:b/>
        <w:sz w:val="6"/>
      </w:rPr>
    </w:pPr>
    <w:r w:rsidRPr="007020EC">
      <w:rPr>
        <w:rFonts w:ascii="Segoe UI Emoji" w:hAnsi="Segoe UI Emoji"/>
        <w:b/>
        <w:sz w:val="32"/>
      </w:rPr>
      <w:t>C</w:t>
    </w:r>
    <w:r>
      <w:rPr>
        <w:rFonts w:ascii="Segoe UI Emoji" w:hAnsi="Segoe UI Emoji"/>
        <w:b/>
        <w:sz w:val="32"/>
      </w:rPr>
      <w:t>ontinuous Improvement Metrics Summary</w:t>
    </w:r>
  </w:p>
  <w:p w14:paraId="0A6E8894" w14:textId="7347DEDE" w:rsidR="002D03FC" w:rsidRPr="002D03FC" w:rsidRDefault="002D03FC" w:rsidP="006D2B8C">
    <w:pPr>
      <w:pStyle w:val="Header"/>
      <w:spacing w:before="240"/>
      <w:rPr>
        <w:rFonts w:ascii="Segoe UI Emoji" w:hAnsi="Segoe UI Emoji"/>
        <w:b/>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75pt;height:18pt" o:bullet="t">
        <v:imagedata r:id="rId1" o:title="GreenIcon"/>
      </v:shape>
    </w:pict>
  </w:numPicBullet>
  <w:abstractNum w:abstractNumId="0" w15:restartNumberingAfterBreak="0">
    <w:nsid w:val="00AA2620"/>
    <w:multiLevelType w:val="multilevel"/>
    <w:tmpl w:val="9BAE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210A8"/>
    <w:multiLevelType w:val="hybridMultilevel"/>
    <w:tmpl w:val="4B1E3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714956"/>
    <w:multiLevelType w:val="hybridMultilevel"/>
    <w:tmpl w:val="37EA91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DD2987"/>
    <w:multiLevelType w:val="hybridMultilevel"/>
    <w:tmpl w:val="D3F4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5201A"/>
    <w:multiLevelType w:val="hybridMultilevel"/>
    <w:tmpl w:val="956A72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B1F9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2EE56EA"/>
    <w:multiLevelType w:val="hybridMultilevel"/>
    <w:tmpl w:val="926222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BA330C"/>
    <w:multiLevelType w:val="hybridMultilevel"/>
    <w:tmpl w:val="FEA46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EA4C2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29B718BB"/>
    <w:multiLevelType w:val="hybridMultilevel"/>
    <w:tmpl w:val="FDA8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77231"/>
    <w:multiLevelType w:val="multilevel"/>
    <w:tmpl w:val="9B06A59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33539A0"/>
    <w:multiLevelType w:val="hybridMultilevel"/>
    <w:tmpl w:val="AC00E73C"/>
    <w:lvl w:ilvl="0" w:tplc="7C88E6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276B35"/>
    <w:multiLevelType w:val="hybridMultilevel"/>
    <w:tmpl w:val="51081498"/>
    <w:lvl w:ilvl="0" w:tplc="3E5806BA">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EF2DEE"/>
    <w:multiLevelType w:val="hybridMultilevel"/>
    <w:tmpl w:val="89A4F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6D207E"/>
    <w:multiLevelType w:val="hybridMultilevel"/>
    <w:tmpl w:val="6F769C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3A2591B"/>
    <w:multiLevelType w:val="multilevel"/>
    <w:tmpl w:val="59BA8B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60601F"/>
    <w:multiLevelType w:val="hybridMultilevel"/>
    <w:tmpl w:val="ABE4E5E4"/>
    <w:lvl w:ilvl="0" w:tplc="3E5806BA">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EF1A0F"/>
    <w:multiLevelType w:val="multilevel"/>
    <w:tmpl w:val="BC327CE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B0129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EB05C7"/>
    <w:multiLevelType w:val="multilevel"/>
    <w:tmpl w:val="AE3E3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3170DE"/>
    <w:multiLevelType w:val="hybridMultilevel"/>
    <w:tmpl w:val="A7420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851E03"/>
    <w:multiLevelType w:val="hybridMultilevel"/>
    <w:tmpl w:val="0132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A62282"/>
    <w:multiLevelType w:val="hybridMultilevel"/>
    <w:tmpl w:val="1884C0C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526324">
    <w:abstractNumId w:val="11"/>
  </w:num>
  <w:num w:numId="2" w16cid:durableId="391780031">
    <w:abstractNumId w:val="20"/>
  </w:num>
  <w:num w:numId="3" w16cid:durableId="1192260711">
    <w:abstractNumId w:val="4"/>
  </w:num>
  <w:num w:numId="4" w16cid:durableId="1849439438">
    <w:abstractNumId w:val="16"/>
  </w:num>
  <w:num w:numId="5" w16cid:durableId="1901940992">
    <w:abstractNumId w:val="12"/>
  </w:num>
  <w:num w:numId="6" w16cid:durableId="764617994">
    <w:abstractNumId w:val="2"/>
  </w:num>
  <w:num w:numId="7" w16cid:durableId="408960612">
    <w:abstractNumId w:val="14"/>
  </w:num>
  <w:num w:numId="8" w16cid:durableId="958297500">
    <w:abstractNumId w:val="2"/>
  </w:num>
  <w:num w:numId="9" w16cid:durableId="962232301">
    <w:abstractNumId w:val="17"/>
  </w:num>
  <w:num w:numId="10" w16cid:durableId="176774253">
    <w:abstractNumId w:val="10"/>
  </w:num>
  <w:num w:numId="11" w16cid:durableId="54669399">
    <w:abstractNumId w:val="8"/>
  </w:num>
  <w:num w:numId="12" w16cid:durableId="1193611181">
    <w:abstractNumId w:val="9"/>
  </w:num>
  <w:num w:numId="13" w16cid:durableId="62606854">
    <w:abstractNumId w:val="3"/>
  </w:num>
  <w:num w:numId="14" w16cid:durableId="214246270">
    <w:abstractNumId w:val="21"/>
  </w:num>
  <w:num w:numId="15" w16cid:durableId="1108820116">
    <w:abstractNumId w:val="5"/>
  </w:num>
  <w:num w:numId="16" w16cid:durableId="1084686521">
    <w:abstractNumId w:val="18"/>
  </w:num>
  <w:num w:numId="17" w16cid:durableId="1632974950">
    <w:abstractNumId w:val="22"/>
  </w:num>
  <w:num w:numId="18" w16cid:durableId="1884052135">
    <w:abstractNumId w:val="7"/>
  </w:num>
  <w:num w:numId="19" w16cid:durableId="212816588">
    <w:abstractNumId w:val="13"/>
  </w:num>
  <w:num w:numId="20" w16cid:durableId="743383330">
    <w:abstractNumId w:val="1"/>
  </w:num>
  <w:num w:numId="21" w16cid:durableId="1236041184">
    <w:abstractNumId w:val="6"/>
  </w:num>
  <w:num w:numId="22" w16cid:durableId="534929444">
    <w:abstractNumId w:val="0"/>
  </w:num>
  <w:num w:numId="23" w16cid:durableId="1816795680">
    <w:abstractNumId w:val="19"/>
  </w:num>
  <w:num w:numId="24" w16cid:durableId="9523714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2F"/>
    <w:rsid w:val="00000938"/>
    <w:rsid w:val="0001661A"/>
    <w:rsid w:val="0002691F"/>
    <w:rsid w:val="000373E4"/>
    <w:rsid w:val="000810A5"/>
    <w:rsid w:val="00091507"/>
    <w:rsid w:val="000B329D"/>
    <w:rsid w:val="000B5FED"/>
    <w:rsid w:val="000B710E"/>
    <w:rsid w:val="000C13AC"/>
    <w:rsid w:val="000E69E0"/>
    <w:rsid w:val="00110ABD"/>
    <w:rsid w:val="0011450A"/>
    <w:rsid w:val="00131E0E"/>
    <w:rsid w:val="0015412F"/>
    <w:rsid w:val="00163D35"/>
    <w:rsid w:val="001718F9"/>
    <w:rsid w:val="001755EF"/>
    <w:rsid w:val="00181B2D"/>
    <w:rsid w:val="00186459"/>
    <w:rsid w:val="00187C60"/>
    <w:rsid w:val="0019268F"/>
    <w:rsid w:val="001A6BB6"/>
    <w:rsid w:val="001D0D56"/>
    <w:rsid w:val="001D5E48"/>
    <w:rsid w:val="001F3EC6"/>
    <w:rsid w:val="00204B71"/>
    <w:rsid w:val="00210977"/>
    <w:rsid w:val="00220E06"/>
    <w:rsid w:val="00222BE1"/>
    <w:rsid w:val="00240AFD"/>
    <w:rsid w:val="00270CF3"/>
    <w:rsid w:val="00271454"/>
    <w:rsid w:val="00284A8F"/>
    <w:rsid w:val="002A5817"/>
    <w:rsid w:val="002A77D3"/>
    <w:rsid w:val="002B05F1"/>
    <w:rsid w:val="002B3678"/>
    <w:rsid w:val="002C128B"/>
    <w:rsid w:val="002D03FC"/>
    <w:rsid w:val="002D4177"/>
    <w:rsid w:val="002E7C45"/>
    <w:rsid w:val="00307BB5"/>
    <w:rsid w:val="00326C22"/>
    <w:rsid w:val="00332CCA"/>
    <w:rsid w:val="003558C1"/>
    <w:rsid w:val="00363BB7"/>
    <w:rsid w:val="003661BA"/>
    <w:rsid w:val="003712A4"/>
    <w:rsid w:val="003731A8"/>
    <w:rsid w:val="00394BC5"/>
    <w:rsid w:val="003952B8"/>
    <w:rsid w:val="003C6305"/>
    <w:rsid w:val="003C76FD"/>
    <w:rsid w:val="00404BF1"/>
    <w:rsid w:val="00410444"/>
    <w:rsid w:val="004222AE"/>
    <w:rsid w:val="00433A91"/>
    <w:rsid w:val="00446445"/>
    <w:rsid w:val="004733DE"/>
    <w:rsid w:val="00483147"/>
    <w:rsid w:val="00491B41"/>
    <w:rsid w:val="00494D30"/>
    <w:rsid w:val="004C1998"/>
    <w:rsid w:val="004C2921"/>
    <w:rsid w:val="004C320C"/>
    <w:rsid w:val="00501CF9"/>
    <w:rsid w:val="0051218D"/>
    <w:rsid w:val="005304B9"/>
    <w:rsid w:val="005827C2"/>
    <w:rsid w:val="005857A9"/>
    <w:rsid w:val="00597B8A"/>
    <w:rsid w:val="005B2EA2"/>
    <w:rsid w:val="005B6828"/>
    <w:rsid w:val="005C5769"/>
    <w:rsid w:val="005D0ED5"/>
    <w:rsid w:val="005D5B57"/>
    <w:rsid w:val="005E4D24"/>
    <w:rsid w:val="005F5E3A"/>
    <w:rsid w:val="00601AA4"/>
    <w:rsid w:val="006110BB"/>
    <w:rsid w:val="0063438F"/>
    <w:rsid w:val="006667FB"/>
    <w:rsid w:val="00673F07"/>
    <w:rsid w:val="00675086"/>
    <w:rsid w:val="00683BD4"/>
    <w:rsid w:val="00691CE6"/>
    <w:rsid w:val="00693A3A"/>
    <w:rsid w:val="006A7BE3"/>
    <w:rsid w:val="006B5FFA"/>
    <w:rsid w:val="006C4F2F"/>
    <w:rsid w:val="006D2B8C"/>
    <w:rsid w:val="006F7467"/>
    <w:rsid w:val="007014DF"/>
    <w:rsid w:val="007020EC"/>
    <w:rsid w:val="007047B1"/>
    <w:rsid w:val="00714DE4"/>
    <w:rsid w:val="0073095F"/>
    <w:rsid w:val="0076573E"/>
    <w:rsid w:val="00767F81"/>
    <w:rsid w:val="00776642"/>
    <w:rsid w:val="007803A9"/>
    <w:rsid w:val="00790A24"/>
    <w:rsid w:val="00790FFD"/>
    <w:rsid w:val="007910A4"/>
    <w:rsid w:val="00794CE9"/>
    <w:rsid w:val="00796F84"/>
    <w:rsid w:val="007C19BC"/>
    <w:rsid w:val="007E2AE7"/>
    <w:rsid w:val="007F7A31"/>
    <w:rsid w:val="008024D8"/>
    <w:rsid w:val="0082056F"/>
    <w:rsid w:val="00820772"/>
    <w:rsid w:val="00821365"/>
    <w:rsid w:val="00824F5A"/>
    <w:rsid w:val="00827767"/>
    <w:rsid w:val="00831149"/>
    <w:rsid w:val="008318F9"/>
    <w:rsid w:val="008433D4"/>
    <w:rsid w:val="00867C4C"/>
    <w:rsid w:val="008728A7"/>
    <w:rsid w:val="008974E5"/>
    <w:rsid w:val="008A42B5"/>
    <w:rsid w:val="008B48A1"/>
    <w:rsid w:val="008E0377"/>
    <w:rsid w:val="008F5C9C"/>
    <w:rsid w:val="009058B8"/>
    <w:rsid w:val="00910DB4"/>
    <w:rsid w:val="0091419D"/>
    <w:rsid w:val="009161A3"/>
    <w:rsid w:val="009179DB"/>
    <w:rsid w:val="009373D6"/>
    <w:rsid w:val="009419C2"/>
    <w:rsid w:val="0095769A"/>
    <w:rsid w:val="009632C1"/>
    <w:rsid w:val="00973FAE"/>
    <w:rsid w:val="00976EE1"/>
    <w:rsid w:val="00986D8B"/>
    <w:rsid w:val="00992A4A"/>
    <w:rsid w:val="009A268C"/>
    <w:rsid w:val="009A31DA"/>
    <w:rsid w:val="009C261A"/>
    <w:rsid w:val="009C43F0"/>
    <w:rsid w:val="009E6E3E"/>
    <w:rsid w:val="009F608F"/>
    <w:rsid w:val="009F7D7F"/>
    <w:rsid w:val="00A059C4"/>
    <w:rsid w:val="00A227C1"/>
    <w:rsid w:val="00A27CAC"/>
    <w:rsid w:val="00A53D1A"/>
    <w:rsid w:val="00A61AEB"/>
    <w:rsid w:val="00A63B0D"/>
    <w:rsid w:val="00A64A93"/>
    <w:rsid w:val="00A7300E"/>
    <w:rsid w:val="00A74C4D"/>
    <w:rsid w:val="00A9666A"/>
    <w:rsid w:val="00A975BC"/>
    <w:rsid w:val="00AA1C22"/>
    <w:rsid w:val="00AA5CB0"/>
    <w:rsid w:val="00AA5FC3"/>
    <w:rsid w:val="00AB67A4"/>
    <w:rsid w:val="00AC2AF9"/>
    <w:rsid w:val="00AC67E3"/>
    <w:rsid w:val="00AD520B"/>
    <w:rsid w:val="00AF25B2"/>
    <w:rsid w:val="00B17A11"/>
    <w:rsid w:val="00B239BA"/>
    <w:rsid w:val="00B30247"/>
    <w:rsid w:val="00B30BEA"/>
    <w:rsid w:val="00B42A8F"/>
    <w:rsid w:val="00B52D8E"/>
    <w:rsid w:val="00B63B14"/>
    <w:rsid w:val="00B64BA2"/>
    <w:rsid w:val="00B7249D"/>
    <w:rsid w:val="00B83AB4"/>
    <w:rsid w:val="00BD45C7"/>
    <w:rsid w:val="00C16483"/>
    <w:rsid w:val="00C26722"/>
    <w:rsid w:val="00C50DFD"/>
    <w:rsid w:val="00C611BA"/>
    <w:rsid w:val="00C8229E"/>
    <w:rsid w:val="00C825A2"/>
    <w:rsid w:val="00C83D8D"/>
    <w:rsid w:val="00C969EF"/>
    <w:rsid w:val="00CA1D0B"/>
    <w:rsid w:val="00D0491E"/>
    <w:rsid w:val="00D36F1F"/>
    <w:rsid w:val="00D60080"/>
    <w:rsid w:val="00D63F2B"/>
    <w:rsid w:val="00D76FCB"/>
    <w:rsid w:val="00D80DDB"/>
    <w:rsid w:val="00D843D6"/>
    <w:rsid w:val="00D92DF8"/>
    <w:rsid w:val="00DA1FAB"/>
    <w:rsid w:val="00DA4674"/>
    <w:rsid w:val="00DB58E5"/>
    <w:rsid w:val="00DC2B40"/>
    <w:rsid w:val="00DD7280"/>
    <w:rsid w:val="00DD7297"/>
    <w:rsid w:val="00E028F6"/>
    <w:rsid w:val="00E1036E"/>
    <w:rsid w:val="00E23991"/>
    <w:rsid w:val="00E3349F"/>
    <w:rsid w:val="00E441F5"/>
    <w:rsid w:val="00E476DF"/>
    <w:rsid w:val="00E47B2A"/>
    <w:rsid w:val="00E504BE"/>
    <w:rsid w:val="00E51108"/>
    <w:rsid w:val="00E8134A"/>
    <w:rsid w:val="00E946E9"/>
    <w:rsid w:val="00EC6D23"/>
    <w:rsid w:val="00ED22BA"/>
    <w:rsid w:val="00EE1760"/>
    <w:rsid w:val="00EE2F61"/>
    <w:rsid w:val="00EF0265"/>
    <w:rsid w:val="00EF5652"/>
    <w:rsid w:val="00F0561C"/>
    <w:rsid w:val="00F05844"/>
    <w:rsid w:val="00F12973"/>
    <w:rsid w:val="00F17368"/>
    <w:rsid w:val="00F4076F"/>
    <w:rsid w:val="00F47ED9"/>
    <w:rsid w:val="00F63700"/>
    <w:rsid w:val="00F63845"/>
    <w:rsid w:val="00F65AC9"/>
    <w:rsid w:val="00F76881"/>
    <w:rsid w:val="00F7710D"/>
    <w:rsid w:val="00FB116D"/>
    <w:rsid w:val="00FB3D8E"/>
    <w:rsid w:val="00FC416C"/>
    <w:rsid w:val="00FF2F43"/>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B362D"/>
  <w15:chartTrackingRefBased/>
  <w15:docId w15:val="{6BCB96B5-5B00-4186-BD58-F1A0A1D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8E5"/>
  </w:style>
  <w:style w:type="paragraph" w:styleId="Heading1">
    <w:name w:val="heading 1"/>
    <w:basedOn w:val="Normal"/>
    <w:next w:val="Normal"/>
    <w:link w:val="Heading1Char"/>
    <w:qFormat/>
    <w:rsid w:val="00820772"/>
    <w:pPr>
      <w:keepNext/>
      <w:numPr>
        <w:numId w:val="1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820772"/>
    <w:pPr>
      <w:keepNext/>
      <w:numPr>
        <w:ilvl w:val="1"/>
        <w:numId w:val="1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20772"/>
    <w:pPr>
      <w:keepNext/>
      <w:numPr>
        <w:ilvl w:val="2"/>
        <w:numId w:val="1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20772"/>
    <w:pPr>
      <w:keepNext/>
      <w:numPr>
        <w:ilvl w:val="3"/>
        <w:numId w:val="1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20772"/>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20772"/>
    <w:pPr>
      <w:numPr>
        <w:ilvl w:val="5"/>
        <w:numId w:val="1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20772"/>
    <w:pPr>
      <w:numPr>
        <w:ilvl w:val="6"/>
        <w:numId w:val="1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820772"/>
    <w:pPr>
      <w:numPr>
        <w:ilvl w:val="7"/>
        <w:numId w:val="1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820772"/>
    <w:pPr>
      <w:numPr>
        <w:ilvl w:val="8"/>
        <w:numId w:val="1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sid w:val="00DB58E5"/>
    <w:rPr>
      <w:color w:val="0000FF"/>
      <w:u w:val="single"/>
    </w:rPr>
  </w:style>
  <w:style w:type="paragraph" w:styleId="BalloonText">
    <w:name w:val="Balloon Text"/>
    <w:basedOn w:val="Normal"/>
    <w:semiHidden/>
    <w:rsid w:val="007910A4"/>
    <w:rPr>
      <w:rFonts w:ascii="Tahoma" w:hAnsi="Tahoma" w:cs="Tahoma"/>
      <w:sz w:val="16"/>
      <w:szCs w:val="16"/>
    </w:rPr>
  </w:style>
  <w:style w:type="character" w:customStyle="1" w:styleId="FooterChar">
    <w:name w:val="Footer Char"/>
    <w:basedOn w:val="DefaultParagraphFont"/>
    <w:link w:val="Footer"/>
    <w:rsid w:val="00A227C1"/>
  </w:style>
  <w:style w:type="paragraph" w:styleId="NoSpacing">
    <w:name w:val="No Spacing"/>
    <w:uiPriority w:val="1"/>
    <w:qFormat/>
    <w:rsid w:val="00E23991"/>
  </w:style>
  <w:style w:type="paragraph" w:styleId="NormalWeb">
    <w:name w:val="Normal (Web)"/>
    <w:basedOn w:val="Normal"/>
    <w:uiPriority w:val="99"/>
    <w:unhideWhenUsed/>
    <w:rsid w:val="00831149"/>
    <w:rPr>
      <w:rFonts w:eastAsia="Calibri"/>
      <w:sz w:val="24"/>
      <w:szCs w:val="24"/>
    </w:rPr>
  </w:style>
  <w:style w:type="character" w:customStyle="1" w:styleId="Heading1Char">
    <w:name w:val="Heading 1 Char"/>
    <w:link w:val="Heading1"/>
    <w:rsid w:val="00820772"/>
    <w:rPr>
      <w:rFonts w:ascii="Cambria" w:eastAsia="Times New Roman" w:hAnsi="Cambria" w:cs="Times New Roman"/>
      <w:b/>
      <w:bCs/>
      <w:kern w:val="32"/>
      <w:sz w:val="32"/>
      <w:szCs w:val="32"/>
    </w:rPr>
  </w:style>
  <w:style w:type="character" w:customStyle="1" w:styleId="Heading2Char">
    <w:name w:val="Heading 2 Char"/>
    <w:link w:val="Heading2"/>
    <w:rsid w:val="00820772"/>
    <w:rPr>
      <w:rFonts w:ascii="Cambria" w:eastAsia="Times New Roman" w:hAnsi="Cambria" w:cs="Times New Roman"/>
      <w:b/>
      <w:bCs/>
      <w:i/>
      <w:iCs/>
      <w:sz w:val="28"/>
      <w:szCs w:val="28"/>
    </w:rPr>
  </w:style>
  <w:style w:type="character" w:customStyle="1" w:styleId="Heading3Char">
    <w:name w:val="Heading 3 Char"/>
    <w:link w:val="Heading3"/>
    <w:semiHidden/>
    <w:rsid w:val="00820772"/>
    <w:rPr>
      <w:rFonts w:ascii="Cambria" w:eastAsia="Times New Roman" w:hAnsi="Cambria" w:cs="Times New Roman"/>
      <w:b/>
      <w:bCs/>
      <w:sz w:val="26"/>
      <w:szCs w:val="26"/>
    </w:rPr>
  </w:style>
  <w:style w:type="character" w:customStyle="1" w:styleId="Heading4Char">
    <w:name w:val="Heading 4 Char"/>
    <w:link w:val="Heading4"/>
    <w:semiHidden/>
    <w:rsid w:val="00820772"/>
    <w:rPr>
      <w:rFonts w:ascii="Calibri" w:eastAsia="Times New Roman" w:hAnsi="Calibri" w:cs="Times New Roman"/>
      <w:b/>
      <w:bCs/>
      <w:sz w:val="28"/>
      <w:szCs w:val="28"/>
    </w:rPr>
  </w:style>
  <w:style w:type="character" w:customStyle="1" w:styleId="Heading5Char">
    <w:name w:val="Heading 5 Char"/>
    <w:link w:val="Heading5"/>
    <w:semiHidden/>
    <w:rsid w:val="00820772"/>
    <w:rPr>
      <w:rFonts w:ascii="Calibri" w:eastAsia="Times New Roman" w:hAnsi="Calibri" w:cs="Times New Roman"/>
      <w:b/>
      <w:bCs/>
      <w:i/>
      <w:iCs/>
      <w:sz w:val="26"/>
      <w:szCs w:val="26"/>
    </w:rPr>
  </w:style>
  <w:style w:type="character" w:customStyle="1" w:styleId="Heading6Char">
    <w:name w:val="Heading 6 Char"/>
    <w:link w:val="Heading6"/>
    <w:semiHidden/>
    <w:rsid w:val="00820772"/>
    <w:rPr>
      <w:rFonts w:ascii="Calibri" w:eastAsia="Times New Roman" w:hAnsi="Calibri" w:cs="Times New Roman"/>
      <w:b/>
      <w:bCs/>
      <w:sz w:val="22"/>
      <w:szCs w:val="22"/>
    </w:rPr>
  </w:style>
  <w:style w:type="character" w:customStyle="1" w:styleId="Heading7Char">
    <w:name w:val="Heading 7 Char"/>
    <w:link w:val="Heading7"/>
    <w:semiHidden/>
    <w:rsid w:val="00820772"/>
    <w:rPr>
      <w:rFonts w:ascii="Calibri" w:eastAsia="Times New Roman" w:hAnsi="Calibri" w:cs="Times New Roman"/>
      <w:sz w:val="24"/>
      <w:szCs w:val="24"/>
    </w:rPr>
  </w:style>
  <w:style w:type="character" w:customStyle="1" w:styleId="Heading8Char">
    <w:name w:val="Heading 8 Char"/>
    <w:link w:val="Heading8"/>
    <w:semiHidden/>
    <w:rsid w:val="00820772"/>
    <w:rPr>
      <w:rFonts w:ascii="Calibri" w:eastAsia="Times New Roman" w:hAnsi="Calibri" w:cs="Times New Roman"/>
      <w:i/>
      <w:iCs/>
      <w:sz w:val="24"/>
      <w:szCs w:val="24"/>
    </w:rPr>
  </w:style>
  <w:style w:type="character" w:customStyle="1" w:styleId="Heading9Char">
    <w:name w:val="Heading 9 Char"/>
    <w:link w:val="Heading9"/>
    <w:semiHidden/>
    <w:rsid w:val="00820772"/>
    <w:rPr>
      <w:rFonts w:ascii="Cambria" w:eastAsia="Times New Roman" w:hAnsi="Cambria" w:cs="Times New Roman"/>
      <w:sz w:val="22"/>
      <w:szCs w:val="22"/>
    </w:rPr>
  </w:style>
  <w:style w:type="character" w:styleId="Mention">
    <w:name w:val="Mention"/>
    <w:uiPriority w:val="99"/>
    <w:semiHidden/>
    <w:unhideWhenUsed/>
    <w:rsid w:val="001D0D56"/>
    <w:rPr>
      <w:color w:val="2B579A"/>
      <w:shd w:val="clear" w:color="auto" w:fill="E6E6E6"/>
    </w:rPr>
  </w:style>
  <w:style w:type="table" w:styleId="TableGrid">
    <w:name w:val="Table Grid"/>
    <w:basedOn w:val="TableNormal"/>
    <w:uiPriority w:val="59"/>
    <w:rsid w:val="002A7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755EF"/>
    <w:rPr>
      <w:sz w:val="16"/>
      <w:szCs w:val="16"/>
    </w:rPr>
  </w:style>
  <w:style w:type="paragraph" w:styleId="CommentText">
    <w:name w:val="annotation text"/>
    <w:basedOn w:val="Normal"/>
    <w:link w:val="CommentTextChar"/>
    <w:uiPriority w:val="99"/>
    <w:unhideWhenUsed/>
    <w:rsid w:val="001755EF"/>
    <w:rPr>
      <w:rFonts w:ascii="Calibri" w:eastAsia="Calibri" w:hAnsi="Calibri" w:cs="Calibri"/>
    </w:rPr>
  </w:style>
  <w:style w:type="character" w:customStyle="1" w:styleId="CommentTextChar">
    <w:name w:val="Comment Text Char"/>
    <w:basedOn w:val="DefaultParagraphFont"/>
    <w:link w:val="CommentText"/>
    <w:uiPriority w:val="99"/>
    <w:rsid w:val="001755EF"/>
    <w:rPr>
      <w:rFonts w:ascii="Calibri" w:eastAsia="Calibri" w:hAnsi="Calibri" w:cs="Calibri"/>
    </w:rPr>
  </w:style>
  <w:style w:type="character" w:styleId="Strong">
    <w:name w:val="Strong"/>
    <w:uiPriority w:val="22"/>
    <w:qFormat/>
    <w:rsid w:val="001755EF"/>
  </w:style>
  <w:style w:type="paragraph" w:styleId="Quote">
    <w:name w:val="Quote"/>
    <w:basedOn w:val="Heading2"/>
    <w:next w:val="Normal"/>
    <w:link w:val="QuoteChar"/>
    <w:uiPriority w:val="29"/>
    <w:qFormat/>
    <w:rsid w:val="001755EF"/>
    <w:pPr>
      <w:keepNext w:val="0"/>
      <w:numPr>
        <w:ilvl w:val="0"/>
        <w:numId w:val="0"/>
      </w:numPr>
      <w:pBdr>
        <w:top w:val="single" w:sz="24" w:space="0" w:color="473A68"/>
        <w:left w:val="single" w:sz="24" w:space="0" w:color="473A68"/>
        <w:bottom w:val="single" w:sz="24" w:space="0" w:color="473A68"/>
        <w:right w:val="single" w:sz="24" w:space="0" w:color="473A68"/>
      </w:pBdr>
      <w:shd w:val="clear" w:color="auto" w:fill="473A68"/>
      <w:spacing w:before="120" w:after="0" w:line="264" w:lineRule="auto"/>
    </w:pPr>
    <w:rPr>
      <w:rFonts w:ascii="Arial" w:eastAsia="SimSun" w:hAnsi="Arial" w:cs="Arial"/>
      <w:b w:val="0"/>
      <w:bCs w:val="0"/>
      <w:i w:val="0"/>
      <w:iCs w:val="0"/>
      <w:color w:val="FFFFFF"/>
      <w:spacing w:val="15"/>
      <w:sz w:val="22"/>
      <w:szCs w:val="22"/>
      <w:lang w:eastAsia="ja-JP"/>
    </w:rPr>
  </w:style>
  <w:style w:type="character" w:customStyle="1" w:styleId="QuoteChar">
    <w:name w:val="Quote Char"/>
    <w:basedOn w:val="DefaultParagraphFont"/>
    <w:link w:val="Quote"/>
    <w:uiPriority w:val="29"/>
    <w:rsid w:val="001755EF"/>
    <w:rPr>
      <w:rFonts w:ascii="Arial" w:eastAsia="SimSun" w:hAnsi="Arial" w:cs="Arial"/>
      <w:color w:val="FFFFFF"/>
      <w:spacing w:val="15"/>
      <w:sz w:val="22"/>
      <w:szCs w:val="22"/>
      <w:shd w:val="clear" w:color="auto" w:fill="473A6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9336">
      <w:bodyDiv w:val="1"/>
      <w:marLeft w:val="0"/>
      <w:marRight w:val="0"/>
      <w:marTop w:val="0"/>
      <w:marBottom w:val="0"/>
      <w:divBdr>
        <w:top w:val="none" w:sz="0" w:space="0" w:color="auto"/>
        <w:left w:val="none" w:sz="0" w:space="0" w:color="auto"/>
        <w:bottom w:val="none" w:sz="0" w:space="0" w:color="auto"/>
        <w:right w:val="none" w:sz="0" w:space="0" w:color="auto"/>
      </w:divBdr>
    </w:div>
    <w:div w:id="135806936">
      <w:bodyDiv w:val="1"/>
      <w:marLeft w:val="0"/>
      <w:marRight w:val="0"/>
      <w:marTop w:val="0"/>
      <w:marBottom w:val="0"/>
      <w:divBdr>
        <w:top w:val="none" w:sz="0" w:space="0" w:color="auto"/>
        <w:left w:val="none" w:sz="0" w:space="0" w:color="auto"/>
        <w:bottom w:val="none" w:sz="0" w:space="0" w:color="auto"/>
        <w:right w:val="none" w:sz="0" w:space="0" w:color="auto"/>
      </w:divBdr>
    </w:div>
    <w:div w:id="273053993">
      <w:bodyDiv w:val="1"/>
      <w:marLeft w:val="0"/>
      <w:marRight w:val="0"/>
      <w:marTop w:val="0"/>
      <w:marBottom w:val="0"/>
      <w:divBdr>
        <w:top w:val="none" w:sz="0" w:space="0" w:color="auto"/>
        <w:left w:val="none" w:sz="0" w:space="0" w:color="auto"/>
        <w:bottom w:val="none" w:sz="0" w:space="0" w:color="auto"/>
        <w:right w:val="none" w:sz="0" w:space="0" w:color="auto"/>
      </w:divBdr>
      <w:divsChild>
        <w:div w:id="1674840209">
          <w:marLeft w:val="0"/>
          <w:marRight w:val="0"/>
          <w:marTop w:val="0"/>
          <w:marBottom w:val="0"/>
          <w:divBdr>
            <w:top w:val="none" w:sz="0" w:space="0" w:color="auto"/>
            <w:left w:val="none" w:sz="0" w:space="0" w:color="auto"/>
            <w:bottom w:val="none" w:sz="0" w:space="0" w:color="auto"/>
            <w:right w:val="none" w:sz="0" w:space="0" w:color="auto"/>
          </w:divBdr>
        </w:div>
        <w:div w:id="973146582">
          <w:marLeft w:val="0"/>
          <w:marRight w:val="0"/>
          <w:marTop w:val="0"/>
          <w:marBottom w:val="0"/>
          <w:divBdr>
            <w:top w:val="none" w:sz="0" w:space="0" w:color="auto"/>
            <w:left w:val="none" w:sz="0" w:space="0" w:color="auto"/>
            <w:bottom w:val="none" w:sz="0" w:space="0" w:color="auto"/>
            <w:right w:val="none" w:sz="0" w:space="0" w:color="auto"/>
          </w:divBdr>
        </w:div>
        <w:div w:id="360596125">
          <w:marLeft w:val="0"/>
          <w:marRight w:val="0"/>
          <w:marTop w:val="0"/>
          <w:marBottom w:val="0"/>
          <w:divBdr>
            <w:top w:val="none" w:sz="0" w:space="0" w:color="auto"/>
            <w:left w:val="none" w:sz="0" w:space="0" w:color="auto"/>
            <w:bottom w:val="none" w:sz="0" w:space="0" w:color="auto"/>
            <w:right w:val="none" w:sz="0" w:space="0" w:color="auto"/>
          </w:divBdr>
        </w:div>
        <w:div w:id="1198467115">
          <w:marLeft w:val="0"/>
          <w:marRight w:val="0"/>
          <w:marTop w:val="0"/>
          <w:marBottom w:val="0"/>
          <w:divBdr>
            <w:top w:val="none" w:sz="0" w:space="0" w:color="auto"/>
            <w:left w:val="none" w:sz="0" w:space="0" w:color="auto"/>
            <w:bottom w:val="none" w:sz="0" w:space="0" w:color="auto"/>
            <w:right w:val="none" w:sz="0" w:space="0" w:color="auto"/>
          </w:divBdr>
        </w:div>
      </w:divsChild>
    </w:div>
    <w:div w:id="588539114">
      <w:bodyDiv w:val="1"/>
      <w:marLeft w:val="0"/>
      <w:marRight w:val="0"/>
      <w:marTop w:val="0"/>
      <w:marBottom w:val="0"/>
      <w:divBdr>
        <w:top w:val="none" w:sz="0" w:space="0" w:color="auto"/>
        <w:left w:val="none" w:sz="0" w:space="0" w:color="auto"/>
        <w:bottom w:val="none" w:sz="0" w:space="0" w:color="auto"/>
        <w:right w:val="none" w:sz="0" w:space="0" w:color="auto"/>
      </w:divBdr>
      <w:divsChild>
        <w:div w:id="708918677">
          <w:marLeft w:val="0"/>
          <w:marRight w:val="0"/>
          <w:marTop w:val="0"/>
          <w:marBottom w:val="0"/>
          <w:divBdr>
            <w:top w:val="none" w:sz="0" w:space="0" w:color="auto"/>
            <w:left w:val="none" w:sz="0" w:space="0" w:color="auto"/>
            <w:bottom w:val="none" w:sz="0" w:space="0" w:color="auto"/>
            <w:right w:val="none" w:sz="0" w:space="0" w:color="auto"/>
          </w:divBdr>
        </w:div>
        <w:div w:id="665280433">
          <w:marLeft w:val="0"/>
          <w:marRight w:val="0"/>
          <w:marTop w:val="0"/>
          <w:marBottom w:val="0"/>
          <w:divBdr>
            <w:top w:val="none" w:sz="0" w:space="0" w:color="auto"/>
            <w:left w:val="none" w:sz="0" w:space="0" w:color="auto"/>
            <w:bottom w:val="none" w:sz="0" w:space="0" w:color="auto"/>
            <w:right w:val="none" w:sz="0" w:space="0" w:color="auto"/>
          </w:divBdr>
        </w:div>
      </w:divsChild>
    </w:div>
    <w:div w:id="779183657">
      <w:bodyDiv w:val="1"/>
      <w:marLeft w:val="0"/>
      <w:marRight w:val="0"/>
      <w:marTop w:val="0"/>
      <w:marBottom w:val="0"/>
      <w:divBdr>
        <w:top w:val="none" w:sz="0" w:space="0" w:color="auto"/>
        <w:left w:val="none" w:sz="0" w:space="0" w:color="auto"/>
        <w:bottom w:val="none" w:sz="0" w:space="0" w:color="auto"/>
        <w:right w:val="none" w:sz="0" w:space="0" w:color="auto"/>
      </w:divBdr>
      <w:divsChild>
        <w:div w:id="696587518">
          <w:marLeft w:val="0"/>
          <w:marRight w:val="0"/>
          <w:marTop w:val="0"/>
          <w:marBottom w:val="0"/>
          <w:divBdr>
            <w:top w:val="none" w:sz="0" w:space="0" w:color="auto"/>
            <w:left w:val="none" w:sz="0" w:space="0" w:color="auto"/>
            <w:bottom w:val="none" w:sz="0" w:space="0" w:color="auto"/>
            <w:right w:val="none" w:sz="0" w:space="0" w:color="auto"/>
          </w:divBdr>
        </w:div>
        <w:div w:id="1702704153">
          <w:marLeft w:val="0"/>
          <w:marRight w:val="0"/>
          <w:marTop w:val="0"/>
          <w:marBottom w:val="0"/>
          <w:divBdr>
            <w:top w:val="none" w:sz="0" w:space="0" w:color="auto"/>
            <w:left w:val="none" w:sz="0" w:space="0" w:color="auto"/>
            <w:bottom w:val="none" w:sz="0" w:space="0" w:color="auto"/>
            <w:right w:val="none" w:sz="0" w:space="0" w:color="auto"/>
          </w:divBdr>
        </w:div>
        <w:div w:id="1065450806">
          <w:marLeft w:val="0"/>
          <w:marRight w:val="0"/>
          <w:marTop w:val="0"/>
          <w:marBottom w:val="0"/>
          <w:divBdr>
            <w:top w:val="none" w:sz="0" w:space="0" w:color="auto"/>
            <w:left w:val="none" w:sz="0" w:space="0" w:color="auto"/>
            <w:bottom w:val="none" w:sz="0" w:space="0" w:color="auto"/>
            <w:right w:val="none" w:sz="0" w:space="0" w:color="auto"/>
          </w:divBdr>
        </w:div>
        <w:div w:id="470947592">
          <w:marLeft w:val="0"/>
          <w:marRight w:val="0"/>
          <w:marTop w:val="0"/>
          <w:marBottom w:val="0"/>
          <w:divBdr>
            <w:top w:val="none" w:sz="0" w:space="0" w:color="auto"/>
            <w:left w:val="none" w:sz="0" w:space="0" w:color="auto"/>
            <w:bottom w:val="none" w:sz="0" w:space="0" w:color="auto"/>
            <w:right w:val="none" w:sz="0" w:space="0" w:color="auto"/>
          </w:divBdr>
        </w:div>
        <w:div w:id="8022443">
          <w:marLeft w:val="0"/>
          <w:marRight w:val="0"/>
          <w:marTop w:val="0"/>
          <w:marBottom w:val="0"/>
          <w:divBdr>
            <w:top w:val="none" w:sz="0" w:space="0" w:color="auto"/>
            <w:left w:val="none" w:sz="0" w:space="0" w:color="auto"/>
            <w:bottom w:val="none" w:sz="0" w:space="0" w:color="auto"/>
            <w:right w:val="none" w:sz="0" w:space="0" w:color="auto"/>
          </w:divBdr>
          <w:divsChild>
            <w:div w:id="130562105">
              <w:marLeft w:val="-75"/>
              <w:marRight w:val="0"/>
              <w:marTop w:val="30"/>
              <w:marBottom w:val="30"/>
              <w:divBdr>
                <w:top w:val="none" w:sz="0" w:space="0" w:color="auto"/>
                <w:left w:val="none" w:sz="0" w:space="0" w:color="auto"/>
                <w:bottom w:val="none" w:sz="0" w:space="0" w:color="auto"/>
                <w:right w:val="none" w:sz="0" w:space="0" w:color="auto"/>
              </w:divBdr>
              <w:divsChild>
                <w:div w:id="1681351104">
                  <w:marLeft w:val="0"/>
                  <w:marRight w:val="0"/>
                  <w:marTop w:val="0"/>
                  <w:marBottom w:val="0"/>
                  <w:divBdr>
                    <w:top w:val="none" w:sz="0" w:space="0" w:color="auto"/>
                    <w:left w:val="none" w:sz="0" w:space="0" w:color="auto"/>
                    <w:bottom w:val="none" w:sz="0" w:space="0" w:color="auto"/>
                    <w:right w:val="none" w:sz="0" w:space="0" w:color="auto"/>
                  </w:divBdr>
                  <w:divsChild>
                    <w:div w:id="291834676">
                      <w:marLeft w:val="0"/>
                      <w:marRight w:val="0"/>
                      <w:marTop w:val="0"/>
                      <w:marBottom w:val="0"/>
                      <w:divBdr>
                        <w:top w:val="none" w:sz="0" w:space="0" w:color="auto"/>
                        <w:left w:val="none" w:sz="0" w:space="0" w:color="auto"/>
                        <w:bottom w:val="none" w:sz="0" w:space="0" w:color="auto"/>
                        <w:right w:val="none" w:sz="0" w:space="0" w:color="auto"/>
                      </w:divBdr>
                    </w:div>
                  </w:divsChild>
                </w:div>
                <w:div w:id="517161881">
                  <w:marLeft w:val="0"/>
                  <w:marRight w:val="0"/>
                  <w:marTop w:val="0"/>
                  <w:marBottom w:val="0"/>
                  <w:divBdr>
                    <w:top w:val="none" w:sz="0" w:space="0" w:color="auto"/>
                    <w:left w:val="none" w:sz="0" w:space="0" w:color="auto"/>
                    <w:bottom w:val="none" w:sz="0" w:space="0" w:color="auto"/>
                    <w:right w:val="none" w:sz="0" w:space="0" w:color="auto"/>
                  </w:divBdr>
                  <w:divsChild>
                    <w:div w:id="918948268">
                      <w:marLeft w:val="0"/>
                      <w:marRight w:val="0"/>
                      <w:marTop w:val="0"/>
                      <w:marBottom w:val="0"/>
                      <w:divBdr>
                        <w:top w:val="none" w:sz="0" w:space="0" w:color="auto"/>
                        <w:left w:val="none" w:sz="0" w:space="0" w:color="auto"/>
                        <w:bottom w:val="none" w:sz="0" w:space="0" w:color="auto"/>
                        <w:right w:val="none" w:sz="0" w:space="0" w:color="auto"/>
                      </w:divBdr>
                    </w:div>
                  </w:divsChild>
                </w:div>
                <w:div w:id="1880044193">
                  <w:marLeft w:val="0"/>
                  <w:marRight w:val="0"/>
                  <w:marTop w:val="0"/>
                  <w:marBottom w:val="0"/>
                  <w:divBdr>
                    <w:top w:val="none" w:sz="0" w:space="0" w:color="auto"/>
                    <w:left w:val="none" w:sz="0" w:space="0" w:color="auto"/>
                    <w:bottom w:val="none" w:sz="0" w:space="0" w:color="auto"/>
                    <w:right w:val="none" w:sz="0" w:space="0" w:color="auto"/>
                  </w:divBdr>
                  <w:divsChild>
                    <w:div w:id="1596478646">
                      <w:marLeft w:val="0"/>
                      <w:marRight w:val="0"/>
                      <w:marTop w:val="0"/>
                      <w:marBottom w:val="0"/>
                      <w:divBdr>
                        <w:top w:val="none" w:sz="0" w:space="0" w:color="auto"/>
                        <w:left w:val="none" w:sz="0" w:space="0" w:color="auto"/>
                        <w:bottom w:val="none" w:sz="0" w:space="0" w:color="auto"/>
                        <w:right w:val="none" w:sz="0" w:space="0" w:color="auto"/>
                      </w:divBdr>
                    </w:div>
                  </w:divsChild>
                </w:div>
                <w:div w:id="1064573269">
                  <w:marLeft w:val="0"/>
                  <w:marRight w:val="0"/>
                  <w:marTop w:val="0"/>
                  <w:marBottom w:val="0"/>
                  <w:divBdr>
                    <w:top w:val="none" w:sz="0" w:space="0" w:color="auto"/>
                    <w:left w:val="none" w:sz="0" w:space="0" w:color="auto"/>
                    <w:bottom w:val="none" w:sz="0" w:space="0" w:color="auto"/>
                    <w:right w:val="none" w:sz="0" w:space="0" w:color="auto"/>
                  </w:divBdr>
                  <w:divsChild>
                    <w:div w:id="1772630344">
                      <w:marLeft w:val="0"/>
                      <w:marRight w:val="0"/>
                      <w:marTop w:val="0"/>
                      <w:marBottom w:val="0"/>
                      <w:divBdr>
                        <w:top w:val="none" w:sz="0" w:space="0" w:color="auto"/>
                        <w:left w:val="none" w:sz="0" w:space="0" w:color="auto"/>
                        <w:bottom w:val="none" w:sz="0" w:space="0" w:color="auto"/>
                        <w:right w:val="none" w:sz="0" w:space="0" w:color="auto"/>
                      </w:divBdr>
                    </w:div>
                  </w:divsChild>
                </w:div>
                <w:div w:id="1675263407">
                  <w:marLeft w:val="0"/>
                  <w:marRight w:val="0"/>
                  <w:marTop w:val="0"/>
                  <w:marBottom w:val="0"/>
                  <w:divBdr>
                    <w:top w:val="none" w:sz="0" w:space="0" w:color="auto"/>
                    <w:left w:val="none" w:sz="0" w:space="0" w:color="auto"/>
                    <w:bottom w:val="none" w:sz="0" w:space="0" w:color="auto"/>
                    <w:right w:val="none" w:sz="0" w:space="0" w:color="auto"/>
                  </w:divBdr>
                  <w:divsChild>
                    <w:div w:id="1790123830">
                      <w:marLeft w:val="0"/>
                      <w:marRight w:val="0"/>
                      <w:marTop w:val="0"/>
                      <w:marBottom w:val="0"/>
                      <w:divBdr>
                        <w:top w:val="none" w:sz="0" w:space="0" w:color="auto"/>
                        <w:left w:val="none" w:sz="0" w:space="0" w:color="auto"/>
                        <w:bottom w:val="none" w:sz="0" w:space="0" w:color="auto"/>
                        <w:right w:val="none" w:sz="0" w:space="0" w:color="auto"/>
                      </w:divBdr>
                    </w:div>
                  </w:divsChild>
                </w:div>
                <w:div w:id="97412037">
                  <w:marLeft w:val="0"/>
                  <w:marRight w:val="0"/>
                  <w:marTop w:val="0"/>
                  <w:marBottom w:val="0"/>
                  <w:divBdr>
                    <w:top w:val="none" w:sz="0" w:space="0" w:color="auto"/>
                    <w:left w:val="none" w:sz="0" w:space="0" w:color="auto"/>
                    <w:bottom w:val="none" w:sz="0" w:space="0" w:color="auto"/>
                    <w:right w:val="none" w:sz="0" w:space="0" w:color="auto"/>
                  </w:divBdr>
                  <w:divsChild>
                    <w:div w:id="1180852708">
                      <w:marLeft w:val="0"/>
                      <w:marRight w:val="0"/>
                      <w:marTop w:val="0"/>
                      <w:marBottom w:val="0"/>
                      <w:divBdr>
                        <w:top w:val="none" w:sz="0" w:space="0" w:color="auto"/>
                        <w:left w:val="none" w:sz="0" w:space="0" w:color="auto"/>
                        <w:bottom w:val="none" w:sz="0" w:space="0" w:color="auto"/>
                        <w:right w:val="none" w:sz="0" w:space="0" w:color="auto"/>
                      </w:divBdr>
                    </w:div>
                  </w:divsChild>
                </w:div>
                <w:div w:id="669866703">
                  <w:marLeft w:val="0"/>
                  <w:marRight w:val="0"/>
                  <w:marTop w:val="0"/>
                  <w:marBottom w:val="0"/>
                  <w:divBdr>
                    <w:top w:val="none" w:sz="0" w:space="0" w:color="auto"/>
                    <w:left w:val="none" w:sz="0" w:space="0" w:color="auto"/>
                    <w:bottom w:val="none" w:sz="0" w:space="0" w:color="auto"/>
                    <w:right w:val="none" w:sz="0" w:space="0" w:color="auto"/>
                  </w:divBdr>
                  <w:divsChild>
                    <w:div w:id="298341693">
                      <w:marLeft w:val="0"/>
                      <w:marRight w:val="0"/>
                      <w:marTop w:val="0"/>
                      <w:marBottom w:val="0"/>
                      <w:divBdr>
                        <w:top w:val="none" w:sz="0" w:space="0" w:color="auto"/>
                        <w:left w:val="none" w:sz="0" w:space="0" w:color="auto"/>
                        <w:bottom w:val="none" w:sz="0" w:space="0" w:color="auto"/>
                        <w:right w:val="none" w:sz="0" w:space="0" w:color="auto"/>
                      </w:divBdr>
                    </w:div>
                  </w:divsChild>
                </w:div>
                <w:div w:id="1892186708">
                  <w:marLeft w:val="0"/>
                  <w:marRight w:val="0"/>
                  <w:marTop w:val="0"/>
                  <w:marBottom w:val="0"/>
                  <w:divBdr>
                    <w:top w:val="none" w:sz="0" w:space="0" w:color="auto"/>
                    <w:left w:val="none" w:sz="0" w:space="0" w:color="auto"/>
                    <w:bottom w:val="none" w:sz="0" w:space="0" w:color="auto"/>
                    <w:right w:val="none" w:sz="0" w:space="0" w:color="auto"/>
                  </w:divBdr>
                  <w:divsChild>
                    <w:div w:id="1796630431">
                      <w:marLeft w:val="0"/>
                      <w:marRight w:val="0"/>
                      <w:marTop w:val="0"/>
                      <w:marBottom w:val="0"/>
                      <w:divBdr>
                        <w:top w:val="none" w:sz="0" w:space="0" w:color="auto"/>
                        <w:left w:val="none" w:sz="0" w:space="0" w:color="auto"/>
                        <w:bottom w:val="none" w:sz="0" w:space="0" w:color="auto"/>
                        <w:right w:val="none" w:sz="0" w:space="0" w:color="auto"/>
                      </w:divBdr>
                    </w:div>
                  </w:divsChild>
                </w:div>
                <w:div w:id="1763993893">
                  <w:marLeft w:val="0"/>
                  <w:marRight w:val="0"/>
                  <w:marTop w:val="0"/>
                  <w:marBottom w:val="0"/>
                  <w:divBdr>
                    <w:top w:val="none" w:sz="0" w:space="0" w:color="auto"/>
                    <w:left w:val="none" w:sz="0" w:space="0" w:color="auto"/>
                    <w:bottom w:val="none" w:sz="0" w:space="0" w:color="auto"/>
                    <w:right w:val="none" w:sz="0" w:space="0" w:color="auto"/>
                  </w:divBdr>
                  <w:divsChild>
                    <w:div w:id="2548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74669">
          <w:marLeft w:val="0"/>
          <w:marRight w:val="0"/>
          <w:marTop w:val="0"/>
          <w:marBottom w:val="0"/>
          <w:divBdr>
            <w:top w:val="none" w:sz="0" w:space="0" w:color="auto"/>
            <w:left w:val="none" w:sz="0" w:space="0" w:color="auto"/>
            <w:bottom w:val="none" w:sz="0" w:space="0" w:color="auto"/>
            <w:right w:val="none" w:sz="0" w:space="0" w:color="auto"/>
          </w:divBdr>
        </w:div>
      </w:divsChild>
    </w:div>
    <w:div w:id="789859861">
      <w:bodyDiv w:val="1"/>
      <w:marLeft w:val="0"/>
      <w:marRight w:val="0"/>
      <w:marTop w:val="0"/>
      <w:marBottom w:val="0"/>
      <w:divBdr>
        <w:top w:val="none" w:sz="0" w:space="0" w:color="auto"/>
        <w:left w:val="none" w:sz="0" w:space="0" w:color="auto"/>
        <w:bottom w:val="none" w:sz="0" w:space="0" w:color="auto"/>
        <w:right w:val="none" w:sz="0" w:space="0" w:color="auto"/>
      </w:divBdr>
    </w:div>
    <w:div w:id="895971671">
      <w:bodyDiv w:val="1"/>
      <w:marLeft w:val="0"/>
      <w:marRight w:val="0"/>
      <w:marTop w:val="0"/>
      <w:marBottom w:val="0"/>
      <w:divBdr>
        <w:top w:val="none" w:sz="0" w:space="0" w:color="auto"/>
        <w:left w:val="none" w:sz="0" w:space="0" w:color="auto"/>
        <w:bottom w:val="none" w:sz="0" w:space="0" w:color="auto"/>
        <w:right w:val="none" w:sz="0" w:space="0" w:color="auto"/>
      </w:divBdr>
    </w:div>
    <w:div w:id="1052191754">
      <w:bodyDiv w:val="1"/>
      <w:marLeft w:val="0"/>
      <w:marRight w:val="0"/>
      <w:marTop w:val="0"/>
      <w:marBottom w:val="0"/>
      <w:divBdr>
        <w:top w:val="none" w:sz="0" w:space="0" w:color="auto"/>
        <w:left w:val="none" w:sz="0" w:space="0" w:color="auto"/>
        <w:bottom w:val="none" w:sz="0" w:space="0" w:color="auto"/>
        <w:right w:val="none" w:sz="0" w:space="0" w:color="auto"/>
      </w:divBdr>
    </w:div>
    <w:div w:id="1128933873">
      <w:bodyDiv w:val="1"/>
      <w:marLeft w:val="0"/>
      <w:marRight w:val="0"/>
      <w:marTop w:val="0"/>
      <w:marBottom w:val="0"/>
      <w:divBdr>
        <w:top w:val="none" w:sz="0" w:space="0" w:color="auto"/>
        <w:left w:val="none" w:sz="0" w:space="0" w:color="auto"/>
        <w:bottom w:val="none" w:sz="0" w:space="0" w:color="auto"/>
        <w:right w:val="none" w:sz="0" w:space="0" w:color="auto"/>
      </w:divBdr>
      <w:divsChild>
        <w:div w:id="1451322602">
          <w:marLeft w:val="0"/>
          <w:marRight w:val="0"/>
          <w:marTop w:val="0"/>
          <w:marBottom w:val="0"/>
          <w:divBdr>
            <w:top w:val="none" w:sz="0" w:space="0" w:color="auto"/>
            <w:left w:val="none" w:sz="0" w:space="0" w:color="auto"/>
            <w:bottom w:val="none" w:sz="0" w:space="0" w:color="auto"/>
            <w:right w:val="none" w:sz="0" w:space="0" w:color="auto"/>
          </w:divBdr>
        </w:div>
        <w:div w:id="1816798557">
          <w:marLeft w:val="0"/>
          <w:marRight w:val="0"/>
          <w:marTop w:val="0"/>
          <w:marBottom w:val="0"/>
          <w:divBdr>
            <w:top w:val="none" w:sz="0" w:space="0" w:color="auto"/>
            <w:left w:val="none" w:sz="0" w:space="0" w:color="auto"/>
            <w:bottom w:val="none" w:sz="0" w:space="0" w:color="auto"/>
            <w:right w:val="none" w:sz="0" w:space="0" w:color="auto"/>
          </w:divBdr>
        </w:div>
        <w:div w:id="1991594292">
          <w:marLeft w:val="0"/>
          <w:marRight w:val="0"/>
          <w:marTop w:val="0"/>
          <w:marBottom w:val="0"/>
          <w:divBdr>
            <w:top w:val="none" w:sz="0" w:space="0" w:color="auto"/>
            <w:left w:val="none" w:sz="0" w:space="0" w:color="auto"/>
            <w:bottom w:val="none" w:sz="0" w:space="0" w:color="auto"/>
            <w:right w:val="none" w:sz="0" w:space="0" w:color="auto"/>
          </w:divBdr>
        </w:div>
        <w:div w:id="1589264087">
          <w:marLeft w:val="0"/>
          <w:marRight w:val="0"/>
          <w:marTop w:val="0"/>
          <w:marBottom w:val="0"/>
          <w:divBdr>
            <w:top w:val="none" w:sz="0" w:space="0" w:color="auto"/>
            <w:left w:val="none" w:sz="0" w:space="0" w:color="auto"/>
            <w:bottom w:val="none" w:sz="0" w:space="0" w:color="auto"/>
            <w:right w:val="none" w:sz="0" w:space="0" w:color="auto"/>
          </w:divBdr>
        </w:div>
        <w:div w:id="145318538">
          <w:marLeft w:val="0"/>
          <w:marRight w:val="0"/>
          <w:marTop w:val="0"/>
          <w:marBottom w:val="0"/>
          <w:divBdr>
            <w:top w:val="none" w:sz="0" w:space="0" w:color="auto"/>
            <w:left w:val="none" w:sz="0" w:space="0" w:color="auto"/>
            <w:bottom w:val="none" w:sz="0" w:space="0" w:color="auto"/>
            <w:right w:val="none" w:sz="0" w:space="0" w:color="auto"/>
          </w:divBdr>
          <w:divsChild>
            <w:div w:id="946040159">
              <w:marLeft w:val="-75"/>
              <w:marRight w:val="0"/>
              <w:marTop w:val="30"/>
              <w:marBottom w:val="30"/>
              <w:divBdr>
                <w:top w:val="none" w:sz="0" w:space="0" w:color="auto"/>
                <w:left w:val="none" w:sz="0" w:space="0" w:color="auto"/>
                <w:bottom w:val="none" w:sz="0" w:space="0" w:color="auto"/>
                <w:right w:val="none" w:sz="0" w:space="0" w:color="auto"/>
              </w:divBdr>
              <w:divsChild>
                <w:div w:id="2105298605">
                  <w:marLeft w:val="0"/>
                  <w:marRight w:val="0"/>
                  <w:marTop w:val="0"/>
                  <w:marBottom w:val="0"/>
                  <w:divBdr>
                    <w:top w:val="none" w:sz="0" w:space="0" w:color="auto"/>
                    <w:left w:val="none" w:sz="0" w:space="0" w:color="auto"/>
                    <w:bottom w:val="none" w:sz="0" w:space="0" w:color="auto"/>
                    <w:right w:val="none" w:sz="0" w:space="0" w:color="auto"/>
                  </w:divBdr>
                  <w:divsChild>
                    <w:div w:id="1769504003">
                      <w:marLeft w:val="0"/>
                      <w:marRight w:val="0"/>
                      <w:marTop w:val="0"/>
                      <w:marBottom w:val="0"/>
                      <w:divBdr>
                        <w:top w:val="none" w:sz="0" w:space="0" w:color="auto"/>
                        <w:left w:val="none" w:sz="0" w:space="0" w:color="auto"/>
                        <w:bottom w:val="none" w:sz="0" w:space="0" w:color="auto"/>
                        <w:right w:val="none" w:sz="0" w:space="0" w:color="auto"/>
                      </w:divBdr>
                    </w:div>
                  </w:divsChild>
                </w:div>
                <w:div w:id="714886832">
                  <w:marLeft w:val="0"/>
                  <w:marRight w:val="0"/>
                  <w:marTop w:val="0"/>
                  <w:marBottom w:val="0"/>
                  <w:divBdr>
                    <w:top w:val="none" w:sz="0" w:space="0" w:color="auto"/>
                    <w:left w:val="none" w:sz="0" w:space="0" w:color="auto"/>
                    <w:bottom w:val="none" w:sz="0" w:space="0" w:color="auto"/>
                    <w:right w:val="none" w:sz="0" w:space="0" w:color="auto"/>
                  </w:divBdr>
                  <w:divsChild>
                    <w:div w:id="1695183764">
                      <w:marLeft w:val="0"/>
                      <w:marRight w:val="0"/>
                      <w:marTop w:val="0"/>
                      <w:marBottom w:val="0"/>
                      <w:divBdr>
                        <w:top w:val="none" w:sz="0" w:space="0" w:color="auto"/>
                        <w:left w:val="none" w:sz="0" w:space="0" w:color="auto"/>
                        <w:bottom w:val="none" w:sz="0" w:space="0" w:color="auto"/>
                        <w:right w:val="none" w:sz="0" w:space="0" w:color="auto"/>
                      </w:divBdr>
                    </w:div>
                  </w:divsChild>
                </w:div>
                <w:div w:id="1124272976">
                  <w:marLeft w:val="0"/>
                  <w:marRight w:val="0"/>
                  <w:marTop w:val="0"/>
                  <w:marBottom w:val="0"/>
                  <w:divBdr>
                    <w:top w:val="none" w:sz="0" w:space="0" w:color="auto"/>
                    <w:left w:val="none" w:sz="0" w:space="0" w:color="auto"/>
                    <w:bottom w:val="none" w:sz="0" w:space="0" w:color="auto"/>
                    <w:right w:val="none" w:sz="0" w:space="0" w:color="auto"/>
                  </w:divBdr>
                  <w:divsChild>
                    <w:div w:id="1357461253">
                      <w:marLeft w:val="0"/>
                      <w:marRight w:val="0"/>
                      <w:marTop w:val="0"/>
                      <w:marBottom w:val="0"/>
                      <w:divBdr>
                        <w:top w:val="none" w:sz="0" w:space="0" w:color="auto"/>
                        <w:left w:val="none" w:sz="0" w:space="0" w:color="auto"/>
                        <w:bottom w:val="none" w:sz="0" w:space="0" w:color="auto"/>
                        <w:right w:val="none" w:sz="0" w:space="0" w:color="auto"/>
                      </w:divBdr>
                    </w:div>
                  </w:divsChild>
                </w:div>
                <w:div w:id="809590830">
                  <w:marLeft w:val="0"/>
                  <w:marRight w:val="0"/>
                  <w:marTop w:val="0"/>
                  <w:marBottom w:val="0"/>
                  <w:divBdr>
                    <w:top w:val="none" w:sz="0" w:space="0" w:color="auto"/>
                    <w:left w:val="none" w:sz="0" w:space="0" w:color="auto"/>
                    <w:bottom w:val="none" w:sz="0" w:space="0" w:color="auto"/>
                    <w:right w:val="none" w:sz="0" w:space="0" w:color="auto"/>
                  </w:divBdr>
                  <w:divsChild>
                    <w:div w:id="323290030">
                      <w:marLeft w:val="0"/>
                      <w:marRight w:val="0"/>
                      <w:marTop w:val="0"/>
                      <w:marBottom w:val="0"/>
                      <w:divBdr>
                        <w:top w:val="none" w:sz="0" w:space="0" w:color="auto"/>
                        <w:left w:val="none" w:sz="0" w:space="0" w:color="auto"/>
                        <w:bottom w:val="none" w:sz="0" w:space="0" w:color="auto"/>
                        <w:right w:val="none" w:sz="0" w:space="0" w:color="auto"/>
                      </w:divBdr>
                    </w:div>
                  </w:divsChild>
                </w:div>
                <w:div w:id="240993320">
                  <w:marLeft w:val="0"/>
                  <w:marRight w:val="0"/>
                  <w:marTop w:val="0"/>
                  <w:marBottom w:val="0"/>
                  <w:divBdr>
                    <w:top w:val="none" w:sz="0" w:space="0" w:color="auto"/>
                    <w:left w:val="none" w:sz="0" w:space="0" w:color="auto"/>
                    <w:bottom w:val="none" w:sz="0" w:space="0" w:color="auto"/>
                    <w:right w:val="none" w:sz="0" w:space="0" w:color="auto"/>
                  </w:divBdr>
                  <w:divsChild>
                    <w:div w:id="1659768483">
                      <w:marLeft w:val="0"/>
                      <w:marRight w:val="0"/>
                      <w:marTop w:val="0"/>
                      <w:marBottom w:val="0"/>
                      <w:divBdr>
                        <w:top w:val="none" w:sz="0" w:space="0" w:color="auto"/>
                        <w:left w:val="none" w:sz="0" w:space="0" w:color="auto"/>
                        <w:bottom w:val="none" w:sz="0" w:space="0" w:color="auto"/>
                        <w:right w:val="none" w:sz="0" w:space="0" w:color="auto"/>
                      </w:divBdr>
                    </w:div>
                  </w:divsChild>
                </w:div>
                <w:div w:id="1442188865">
                  <w:marLeft w:val="0"/>
                  <w:marRight w:val="0"/>
                  <w:marTop w:val="0"/>
                  <w:marBottom w:val="0"/>
                  <w:divBdr>
                    <w:top w:val="none" w:sz="0" w:space="0" w:color="auto"/>
                    <w:left w:val="none" w:sz="0" w:space="0" w:color="auto"/>
                    <w:bottom w:val="none" w:sz="0" w:space="0" w:color="auto"/>
                    <w:right w:val="none" w:sz="0" w:space="0" w:color="auto"/>
                  </w:divBdr>
                  <w:divsChild>
                    <w:div w:id="1414594622">
                      <w:marLeft w:val="0"/>
                      <w:marRight w:val="0"/>
                      <w:marTop w:val="0"/>
                      <w:marBottom w:val="0"/>
                      <w:divBdr>
                        <w:top w:val="none" w:sz="0" w:space="0" w:color="auto"/>
                        <w:left w:val="none" w:sz="0" w:space="0" w:color="auto"/>
                        <w:bottom w:val="none" w:sz="0" w:space="0" w:color="auto"/>
                        <w:right w:val="none" w:sz="0" w:space="0" w:color="auto"/>
                      </w:divBdr>
                    </w:div>
                  </w:divsChild>
                </w:div>
                <w:div w:id="398598413">
                  <w:marLeft w:val="0"/>
                  <w:marRight w:val="0"/>
                  <w:marTop w:val="0"/>
                  <w:marBottom w:val="0"/>
                  <w:divBdr>
                    <w:top w:val="none" w:sz="0" w:space="0" w:color="auto"/>
                    <w:left w:val="none" w:sz="0" w:space="0" w:color="auto"/>
                    <w:bottom w:val="none" w:sz="0" w:space="0" w:color="auto"/>
                    <w:right w:val="none" w:sz="0" w:space="0" w:color="auto"/>
                  </w:divBdr>
                  <w:divsChild>
                    <w:div w:id="1318613938">
                      <w:marLeft w:val="0"/>
                      <w:marRight w:val="0"/>
                      <w:marTop w:val="0"/>
                      <w:marBottom w:val="0"/>
                      <w:divBdr>
                        <w:top w:val="none" w:sz="0" w:space="0" w:color="auto"/>
                        <w:left w:val="none" w:sz="0" w:space="0" w:color="auto"/>
                        <w:bottom w:val="none" w:sz="0" w:space="0" w:color="auto"/>
                        <w:right w:val="none" w:sz="0" w:space="0" w:color="auto"/>
                      </w:divBdr>
                    </w:div>
                  </w:divsChild>
                </w:div>
                <w:div w:id="846791962">
                  <w:marLeft w:val="0"/>
                  <w:marRight w:val="0"/>
                  <w:marTop w:val="0"/>
                  <w:marBottom w:val="0"/>
                  <w:divBdr>
                    <w:top w:val="none" w:sz="0" w:space="0" w:color="auto"/>
                    <w:left w:val="none" w:sz="0" w:space="0" w:color="auto"/>
                    <w:bottom w:val="none" w:sz="0" w:space="0" w:color="auto"/>
                    <w:right w:val="none" w:sz="0" w:space="0" w:color="auto"/>
                  </w:divBdr>
                  <w:divsChild>
                    <w:div w:id="1978100234">
                      <w:marLeft w:val="0"/>
                      <w:marRight w:val="0"/>
                      <w:marTop w:val="0"/>
                      <w:marBottom w:val="0"/>
                      <w:divBdr>
                        <w:top w:val="none" w:sz="0" w:space="0" w:color="auto"/>
                        <w:left w:val="none" w:sz="0" w:space="0" w:color="auto"/>
                        <w:bottom w:val="none" w:sz="0" w:space="0" w:color="auto"/>
                        <w:right w:val="none" w:sz="0" w:space="0" w:color="auto"/>
                      </w:divBdr>
                    </w:div>
                  </w:divsChild>
                </w:div>
                <w:div w:id="1524973959">
                  <w:marLeft w:val="0"/>
                  <w:marRight w:val="0"/>
                  <w:marTop w:val="0"/>
                  <w:marBottom w:val="0"/>
                  <w:divBdr>
                    <w:top w:val="none" w:sz="0" w:space="0" w:color="auto"/>
                    <w:left w:val="none" w:sz="0" w:space="0" w:color="auto"/>
                    <w:bottom w:val="none" w:sz="0" w:space="0" w:color="auto"/>
                    <w:right w:val="none" w:sz="0" w:space="0" w:color="auto"/>
                  </w:divBdr>
                  <w:divsChild>
                    <w:div w:id="9856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1548">
          <w:marLeft w:val="0"/>
          <w:marRight w:val="0"/>
          <w:marTop w:val="0"/>
          <w:marBottom w:val="0"/>
          <w:divBdr>
            <w:top w:val="none" w:sz="0" w:space="0" w:color="auto"/>
            <w:left w:val="none" w:sz="0" w:space="0" w:color="auto"/>
            <w:bottom w:val="none" w:sz="0" w:space="0" w:color="auto"/>
            <w:right w:val="none" w:sz="0" w:space="0" w:color="auto"/>
          </w:divBdr>
        </w:div>
      </w:divsChild>
    </w:div>
    <w:div w:id="1444032355">
      <w:bodyDiv w:val="1"/>
      <w:marLeft w:val="0"/>
      <w:marRight w:val="0"/>
      <w:marTop w:val="0"/>
      <w:marBottom w:val="0"/>
      <w:divBdr>
        <w:top w:val="none" w:sz="0" w:space="0" w:color="auto"/>
        <w:left w:val="none" w:sz="0" w:space="0" w:color="auto"/>
        <w:bottom w:val="none" w:sz="0" w:space="0" w:color="auto"/>
        <w:right w:val="none" w:sz="0" w:space="0" w:color="auto"/>
      </w:divBdr>
      <w:divsChild>
        <w:div w:id="1705790459">
          <w:marLeft w:val="0"/>
          <w:marRight w:val="0"/>
          <w:marTop w:val="0"/>
          <w:marBottom w:val="0"/>
          <w:divBdr>
            <w:top w:val="none" w:sz="0" w:space="0" w:color="auto"/>
            <w:left w:val="none" w:sz="0" w:space="0" w:color="auto"/>
            <w:bottom w:val="none" w:sz="0" w:space="0" w:color="auto"/>
            <w:right w:val="none" w:sz="0" w:space="0" w:color="auto"/>
          </w:divBdr>
        </w:div>
        <w:div w:id="219483313">
          <w:marLeft w:val="0"/>
          <w:marRight w:val="0"/>
          <w:marTop w:val="0"/>
          <w:marBottom w:val="0"/>
          <w:divBdr>
            <w:top w:val="none" w:sz="0" w:space="0" w:color="auto"/>
            <w:left w:val="none" w:sz="0" w:space="0" w:color="auto"/>
            <w:bottom w:val="none" w:sz="0" w:space="0" w:color="auto"/>
            <w:right w:val="none" w:sz="0" w:space="0" w:color="auto"/>
          </w:divBdr>
        </w:div>
        <w:div w:id="2023971181">
          <w:marLeft w:val="0"/>
          <w:marRight w:val="0"/>
          <w:marTop w:val="0"/>
          <w:marBottom w:val="0"/>
          <w:divBdr>
            <w:top w:val="none" w:sz="0" w:space="0" w:color="auto"/>
            <w:left w:val="none" w:sz="0" w:space="0" w:color="auto"/>
            <w:bottom w:val="none" w:sz="0" w:space="0" w:color="auto"/>
            <w:right w:val="none" w:sz="0" w:space="0" w:color="auto"/>
          </w:divBdr>
        </w:div>
        <w:div w:id="196504976">
          <w:marLeft w:val="0"/>
          <w:marRight w:val="0"/>
          <w:marTop w:val="0"/>
          <w:marBottom w:val="0"/>
          <w:divBdr>
            <w:top w:val="none" w:sz="0" w:space="0" w:color="auto"/>
            <w:left w:val="none" w:sz="0" w:space="0" w:color="auto"/>
            <w:bottom w:val="none" w:sz="0" w:space="0" w:color="auto"/>
            <w:right w:val="none" w:sz="0" w:space="0" w:color="auto"/>
          </w:divBdr>
        </w:div>
      </w:divsChild>
    </w:div>
    <w:div w:id="1554002773">
      <w:bodyDiv w:val="1"/>
      <w:marLeft w:val="0"/>
      <w:marRight w:val="0"/>
      <w:marTop w:val="0"/>
      <w:marBottom w:val="0"/>
      <w:divBdr>
        <w:top w:val="none" w:sz="0" w:space="0" w:color="auto"/>
        <w:left w:val="none" w:sz="0" w:space="0" w:color="auto"/>
        <w:bottom w:val="none" w:sz="0" w:space="0" w:color="auto"/>
        <w:right w:val="none" w:sz="0" w:space="0" w:color="auto"/>
      </w:divBdr>
      <w:divsChild>
        <w:div w:id="47655316">
          <w:marLeft w:val="0"/>
          <w:marRight w:val="0"/>
          <w:marTop w:val="0"/>
          <w:marBottom w:val="0"/>
          <w:divBdr>
            <w:top w:val="none" w:sz="0" w:space="0" w:color="auto"/>
            <w:left w:val="none" w:sz="0" w:space="0" w:color="auto"/>
            <w:bottom w:val="none" w:sz="0" w:space="0" w:color="auto"/>
            <w:right w:val="none" w:sz="0" w:space="0" w:color="auto"/>
          </w:divBdr>
        </w:div>
        <w:div w:id="973872019">
          <w:marLeft w:val="0"/>
          <w:marRight w:val="0"/>
          <w:marTop w:val="0"/>
          <w:marBottom w:val="0"/>
          <w:divBdr>
            <w:top w:val="none" w:sz="0" w:space="0" w:color="auto"/>
            <w:left w:val="none" w:sz="0" w:space="0" w:color="auto"/>
            <w:bottom w:val="none" w:sz="0" w:space="0" w:color="auto"/>
            <w:right w:val="none" w:sz="0" w:space="0" w:color="auto"/>
          </w:divBdr>
        </w:div>
      </w:divsChild>
    </w:div>
    <w:div w:id="1664700560">
      <w:bodyDiv w:val="1"/>
      <w:marLeft w:val="0"/>
      <w:marRight w:val="0"/>
      <w:marTop w:val="0"/>
      <w:marBottom w:val="0"/>
      <w:divBdr>
        <w:top w:val="none" w:sz="0" w:space="0" w:color="auto"/>
        <w:left w:val="none" w:sz="0" w:space="0" w:color="auto"/>
        <w:bottom w:val="none" w:sz="0" w:space="0" w:color="auto"/>
        <w:right w:val="none" w:sz="0" w:space="0" w:color="auto"/>
      </w:divBdr>
    </w:div>
    <w:div w:id="1668484965">
      <w:bodyDiv w:val="1"/>
      <w:marLeft w:val="0"/>
      <w:marRight w:val="0"/>
      <w:marTop w:val="0"/>
      <w:marBottom w:val="0"/>
      <w:divBdr>
        <w:top w:val="none" w:sz="0" w:space="0" w:color="auto"/>
        <w:left w:val="none" w:sz="0" w:space="0" w:color="auto"/>
        <w:bottom w:val="none" w:sz="0" w:space="0" w:color="auto"/>
        <w:right w:val="none" w:sz="0" w:space="0" w:color="auto"/>
      </w:divBdr>
      <w:divsChild>
        <w:div w:id="1736782743">
          <w:marLeft w:val="0"/>
          <w:marRight w:val="0"/>
          <w:marTop w:val="0"/>
          <w:marBottom w:val="0"/>
          <w:divBdr>
            <w:top w:val="none" w:sz="0" w:space="0" w:color="auto"/>
            <w:left w:val="none" w:sz="0" w:space="0" w:color="auto"/>
            <w:bottom w:val="none" w:sz="0" w:space="0" w:color="auto"/>
            <w:right w:val="none" w:sz="0" w:space="0" w:color="auto"/>
          </w:divBdr>
        </w:div>
        <w:div w:id="1137145785">
          <w:marLeft w:val="0"/>
          <w:marRight w:val="0"/>
          <w:marTop w:val="0"/>
          <w:marBottom w:val="0"/>
          <w:divBdr>
            <w:top w:val="none" w:sz="0" w:space="0" w:color="auto"/>
            <w:left w:val="none" w:sz="0" w:space="0" w:color="auto"/>
            <w:bottom w:val="none" w:sz="0" w:space="0" w:color="auto"/>
            <w:right w:val="none" w:sz="0" w:space="0" w:color="auto"/>
          </w:divBdr>
        </w:div>
        <w:div w:id="274867713">
          <w:marLeft w:val="0"/>
          <w:marRight w:val="0"/>
          <w:marTop w:val="0"/>
          <w:marBottom w:val="0"/>
          <w:divBdr>
            <w:top w:val="none" w:sz="0" w:space="0" w:color="auto"/>
            <w:left w:val="none" w:sz="0" w:space="0" w:color="auto"/>
            <w:bottom w:val="none" w:sz="0" w:space="0" w:color="auto"/>
            <w:right w:val="none" w:sz="0" w:space="0" w:color="auto"/>
          </w:divBdr>
        </w:div>
        <w:div w:id="840387191">
          <w:marLeft w:val="0"/>
          <w:marRight w:val="0"/>
          <w:marTop w:val="0"/>
          <w:marBottom w:val="0"/>
          <w:divBdr>
            <w:top w:val="none" w:sz="0" w:space="0" w:color="auto"/>
            <w:left w:val="none" w:sz="0" w:space="0" w:color="auto"/>
            <w:bottom w:val="none" w:sz="0" w:space="0" w:color="auto"/>
            <w:right w:val="none" w:sz="0" w:space="0" w:color="auto"/>
          </w:divBdr>
          <w:divsChild>
            <w:div w:id="1175726701">
              <w:marLeft w:val="-75"/>
              <w:marRight w:val="0"/>
              <w:marTop w:val="30"/>
              <w:marBottom w:val="30"/>
              <w:divBdr>
                <w:top w:val="none" w:sz="0" w:space="0" w:color="auto"/>
                <w:left w:val="none" w:sz="0" w:space="0" w:color="auto"/>
                <w:bottom w:val="none" w:sz="0" w:space="0" w:color="auto"/>
                <w:right w:val="none" w:sz="0" w:space="0" w:color="auto"/>
              </w:divBdr>
              <w:divsChild>
                <w:div w:id="953903899">
                  <w:marLeft w:val="0"/>
                  <w:marRight w:val="0"/>
                  <w:marTop w:val="0"/>
                  <w:marBottom w:val="0"/>
                  <w:divBdr>
                    <w:top w:val="none" w:sz="0" w:space="0" w:color="auto"/>
                    <w:left w:val="none" w:sz="0" w:space="0" w:color="auto"/>
                    <w:bottom w:val="none" w:sz="0" w:space="0" w:color="auto"/>
                    <w:right w:val="none" w:sz="0" w:space="0" w:color="auto"/>
                  </w:divBdr>
                  <w:divsChild>
                    <w:div w:id="2013797509">
                      <w:marLeft w:val="0"/>
                      <w:marRight w:val="0"/>
                      <w:marTop w:val="0"/>
                      <w:marBottom w:val="0"/>
                      <w:divBdr>
                        <w:top w:val="none" w:sz="0" w:space="0" w:color="auto"/>
                        <w:left w:val="none" w:sz="0" w:space="0" w:color="auto"/>
                        <w:bottom w:val="none" w:sz="0" w:space="0" w:color="auto"/>
                        <w:right w:val="none" w:sz="0" w:space="0" w:color="auto"/>
                      </w:divBdr>
                    </w:div>
                  </w:divsChild>
                </w:div>
                <w:div w:id="229196005">
                  <w:marLeft w:val="0"/>
                  <w:marRight w:val="0"/>
                  <w:marTop w:val="0"/>
                  <w:marBottom w:val="0"/>
                  <w:divBdr>
                    <w:top w:val="none" w:sz="0" w:space="0" w:color="auto"/>
                    <w:left w:val="none" w:sz="0" w:space="0" w:color="auto"/>
                    <w:bottom w:val="none" w:sz="0" w:space="0" w:color="auto"/>
                    <w:right w:val="none" w:sz="0" w:space="0" w:color="auto"/>
                  </w:divBdr>
                  <w:divsChild>
                    <w:div w:id="302318055">
                      <w:marLeft w:val="0"/>
                      <w:marRight w:val="0"/>
                      <w:marTop w:val="0"/>
                      <w:marBottom w:val="0"/>
                      <w:divBdr>
                        <w:top w:val="none" w:sz="0" w:space="0" w:color="auto"/>
                        <w:left w:val="none" w:sz="0" w:space="0" w:color="auto"/>
                        <w:bottom w:val="none" w:sz="0" w:space="0" w:color="auto"/>
                        <w:right w:val="none" w:sz="0" w:space="0" w:color="auto"/>
                      </w:divBdr>
                    </w:div>
                  </w:divsChild>
                </w:div>
                <w:div w:id="376702086">
                  <w:marLeft w:val="0"/>
                  <w:marRight w:val="0"/>
                  <w:marTop w:val="0"/>
                  <w:marBottom w:val="0"/>
                  <w:divBdr>
                    <w:top w:val="none" w:sz="0" w:space="0" w:color="auto"/>
                    <w:left w:val="none" w:sz="0" w:space="0" w:color="auto"/>
                    <w:bottom w:val="none" w:sz="0" w:space="0" w:color="auto"/>
                    <w:right w:val="none" w:sz="0" w:space="0" w:color="auto"/>
                  </w:divBdr>
                  <w:divsChild>
                    <w:div w:id="925577710">
                      <w:marLeft w:val="0"/>
                      <w:marRight w:val="0"/>
                      <w:marTop w:val="0"/>
                      <w:marBottom w:val="0"/>
                      <w:divBdr>
                        <w:top w:val="none" w:sz="0" w:space="0" w:color="auto"/>
                        <w:left w:val="none" w:sz="0" w:space="0" w:color="auto"/>
                        <w:bottom w:val="none" w:sz="0" w:space="0" w:color="auto"/>
                        <w:right w:val="none" w:sz="0" w:space="0" w:color="auto"/>
                      </w:divBdr>
                    </w:div>
                  </w:divsChild>
                </w:div>
                <w:div w:id="1237325782">
                  <w:marLeft w:val="0"/>
                  <w:marRight w:val="0"/>
                  <w:marTop w:val="0"/>
                  <w:marBottom w:val="0"/>
                  <w:divBdr>
                    <w:top w:val="none" w:sz="0" w:space="0" w:color="auto"/>
                    <w:left w:val="none" w:sz="0" w:space="0" w:color="auto"/>
                    <w:bottom w:val="none" w:sz="0" w:space="0" w:color="auto"/>
                    <w:right w:val="none" w:sz="0" w:space="0" w:color="auto"/>
                  </w:divBdr>
                  <w:divsChild>
                    <w:div w:id="222180728">
                      <w:marLeft w:val="0"/>
                      <w:marRight w:val="0"/>
                      <w:marTop w:val="0"/>
                      <w:marBottom w:val="0"/>
                      <w:divBdr>
                        <w:top w:val="none" w:sz="0" w:space="0" w:color="auto"/>
                        <w:left w:val="none" w:sz="0" w:space="0" w:color="auto"/>
                        <w:bottom w:val="none" w:sz="0" w:space="0" w:color="auto"/>
                        <w:right w:val="none" w:sz="0" w:space="0" w:color="auto"/>
                      </w:divBdr>
                    </w:div>
                  </w:divsChild>
                </w:div>
                <w:div w:id="2021001841">
                  <w:marLeft w:val="0"/>
                  <w:marRight w:val="0"/>
                  <w:marTop w:val="0"/>
                  <w:marBottom w:val="0"/>
                  <w:divBdr>
                    <w:top w:val="none" w:sz="0" w:space="0" w:color="auto"/>
                    <w:left w:val="none" w:sz="0" w:space="0" w:color="auto"/>
                    <w:bottom w:val="none" w:sz="0" w:space="0" w:color="auto"/>
                    <w:right w:val="none" w:sz="0" w:space="0" w:color="auto"/>
                  </w:divBdr>
                  <w:divsChild>
                    <w:div w:id="116024263">
                      <w:marLeft w:val="0"/>
                      <w:marRight w:val="0"/>
                      <w:marTop w:val="0"/>
                      <w:marBottom w:val="0"/>
                      <w:divBdr>
                        <w:top w:val="none" w:sz="0" w:space="0" w:color="auto"/>
                        <w:left w:val="none" w:sz="0" w:space="0" w:color="auto"/>
                        <w:bottom w:val="none" w:sz="0" w:space="0" w:color="auto"/>
                        <w:right w:val="none" w:sz="0" w:space="0" w:color="auto"/>
                      </w:divBdr>
                    </w:div>
                  </w:divsChild>
                </w:div>
                <w:div w:id="1214539276">
                  <w:marLeft w:val="0"/>
                  <w:marRight w:val="0"/>
                  <w:marTop w:val="0"/>
                  <w:marBottom w:val="0"/>
                  <w:divBdr>
                    <w:top w:val="none" w:sz="0" w:space="0" w:color="auto"/>
                    <w:left w:val="none" w:sz="0" w:space="0" w:color="auto"/>
                    <w:bottom w:val="none" w:sz="0" w:space="0" w:color="auto"/>
                    <w:right w:val="none" w:sz="0" w:space="0" w:color="auto"/>
                  </w:divBdr>
                  <w:divsChild>
                    <w:div w:id="523522779">
                      <w:marLeft w:val="0"/>
                      <w:marRight w:val="0"/>
                      <w:marTop w:val="0"/>
                      <w:marBottom w:val="0"/>
                      <w:divBdr>
                        <w:top w:val="none" w:sz="0" w:space="0" w:color="auto"/>
                        <w:left w:val="none" w:sz="0" w:space="0" w:color="auto"/>
                        <w:bottom w:val="none" w:sz="0" w:space="0" w:color="auto"/>
                        <w:right w:val="none" w:sz="0" w:space="0" w:color="auto"/>
                      </w:divBdr>
                    </w:div>
                  </w:divsChild>
                </w:div>
                <w:div w:id="1771588819">
                  <w:marLeft w:val="0"/>
                  <w:marRight w:val="0"/>
                  <w:marTop w:val="0"/>
                  <w:marBottom w:val="0"/>
                  <w:divBdr>
                    <w:top w:val="none" w:sz="0" w:space="0" w:color="auto"/>
                    <w:left w:val="none" w:sz="0" w:space="0" w:color="auto"/>
                    <w:bottom w:val="none" w:sz="0" w:space="0" w:color="auto"/>
                    <w:right w:val="none" w:sz="0" w:space="0" w:color="auto"/>
                  </w:divBdr>
                  <w:divsChild>
                    <w:div w:id="74935116">
                      <w:marLeft w:val="0"/>
                      <w:marRight w:val="0"/>
                      <w:marTop w:val="0"/>
                      <w:marBottom w:val="0"/>
                      <w:divBdr>
                        <w:top w:val="none" w:sz="0" w:space="0" w:color="auto"/>
                        <w:left w:val="none" w:sz="0" w:space="0" w:color="auto"/>
                        <w:bottom w:val="none" w:sz="0" w:space="0" w:color="auto"/>
                        <w:right w:val="none" w:sz="0" w:space="0" w:color="auto"/>
                      </w:divBdr>
                    </w:div>
                  </w:divsChild>
                </w:div>
                <w:div w:id="149757706">
                  <w:marLeft w:val="0"/>
                  <w:marRight w:val="0"/>
                  <w:marTop w:val="0"/>
                  <w:marBottom w:val="0"/>
                  <w:divBdr>
                    <w:top w:val="none" w:sz="0" w:space="0" w:color="auto"/>
                    <w:left w:val="none" w:sz="0" w:space="0" w:color="auto"/>
                    <w:bottom w:val="none" w:sz="0" w:space="0" w:color="auto"/>
                    <w:right w:val="none" w:sz="0" w:space="0" w:color="auto"/>
                  </w:divBdr>
                  <w:divsChild>
                    <w:div w:id="1642538390">
                      <w:marLeft w:val="0"/>
                      <w:marRight w:val="0"/>
                      <w:marTop w:val="0"/>
                      <w:marBottom w:val="0"/>
                      <w:divBdr>
                        <w:top w:val="none" w:sz="0" w:space="0" w:color="auto"/>
                        <w:left w:val="none" w:sz="0" w:space="0" w:color="auto"/>
                        <w:bottom w:val="none" w:sz="0" w:space="0" w:color="auto"/>
                        <w:right w:val="none" w:sz="0" w:space="0" w:color="auto"/>
                      </w:divBdr>
                    </w:div>
                  </w:divsChild>
                </w:div>
                <w:div w:id="306203148">
                  <w:marLeft w:val="0"/>
                  <w:marRight w:val="0"/>
                  <w:marTop w:val="0"/>
                  <w:marBottom w:val="0"/>
                  <w:divBdr>
                    <w:top w:val="none" w:sz="0" w:space="0" w:color="auto"/>
                    <w:left w:val="none" w:sz="0" w:space="0" w:color="auto"/>
                    <w:bottom w:val="none" w:sz="0" w:space="0" w:color="auto"/>
                    <w:right w:val="none" w:sz="0" w:space="0" w:color="auto"/>
                  </w:divBdr>
                  <w:divsChild>
                    <w:div w:id="11250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961869">
      <w:bodyDiv w:val="1"/>
      <w:marLeft w:val="0"/>
      <w:marRight w:val="0"/>
      <w:marTop w:val="0"/>
      <w:marBottom w:val="0"/>
      <w:divBdr>
        <w:top w:val="none" w:sz="0" w:space="0" w:color="auto"/>
        <w:left w:val="none" w:sz="0" w:space="0" w:color="auto"/>
        <w:bottom w:val="none" w:sz="0" w:space="0" w:color="auto"/>
        <w:right w:val="none" w:sz="0" w:space="0" w:color="auto"/>
      </w:divBdr>
      <w:divsChild>
        <w:div w:id="2094937212">
          <w:marLeft w:val="0"/>
          <w:marRight w:val="0"/>
          <w:marTop w:val="0"/>
          <w:marBottom w:val="0"/>
          <w:divBdr>
            <w:top w:val="none" w:sz="0" w:space="0" w:color="auto"/>
            <w:left w:val="none" w:sz="0" w:space="0" w:color="auto"/>
            <w:bottom w:val="none" w:sz="0" w:space="0" w:color="auto"/>
            <w:right w:val="none" w:sz="0" w:space="0" w:color="auto"/>
          </w:divBdr>
        </w:div>
        <w:div w:id="2132938347">
          <w:marLeft w:val="0"/>
          <w:marRight w:val="0"/>
          <w:marTop w:val="0"/>
          <w:marBottom w:val="0"/>
          <w:divBdr>
            <w:top w:val="none" w:sz="0" w:space="0" w:color="auto"/>
            <w:left w:val="none" w:sz="0" w:space="0" w:color="auto"/>
            <w:bottom w:val="none" w:sz="0" w:space="0" w:color="auto"/>
            <w:right w:val="none" w:sz="0" w:space="0" w:color="auto"/>
          </w:divBdr>
        </w:div>
        <w:div w:id="977879547">
          <w:marLeft w:val="0"/>
          <w:marRight w:val="0"/>
          <w:marTop w:val="0"/>
          <w:marBottom w:val="0"/>
          <w:divBdr>
            <w:top w:val="none" w:sz="0" w:space="0" w:color="auto"/>
            <w:left w:val="none" w:sz="0" w:space="0" w:color="auto"/>
            <w:bottom w:val="none" w:sz="0" w:space="0" w:color="auto"/>
            <w:right w:val="none" w:sz="0" w:space="0" w:color="auto"/>
          </w:divBdr>
        </w:div>
        <w:div w:id="1724137408">
          <w:marLeft w:val="0"/>
          <w:marRight w:val="0"/>
          <w:marTop w:val="0"/>
          <w:marBottom w:val="0"/>
          <w:divBdr>
            <w:top w:val="none" w:sz="0" w:space="0" w:color="auto"/>
            <w:left w:val="none" w:sz="0" w:space="0" w:color="auto"/>
            <w:bottom w:val="none" w:sz="0" w:space="0" w:color="auto"/>
            <w:right w:val="none" w:sz="0" w:space="0" w:color="auto"/>
          </w:divBdr>
        </w:div>
        <w:div w:id="3439931">
          <w:marLeft w:val="0"/>
          <w:marRight w:val="0"/>
          <w:marTop w:val="0"/>
          <w:marBottom w:val="0"/>
          <w:divBdr>
            <w:top w:val="none" w:sz="0" w:space="0" w:color="auto"/>
            <w:left w:val="none" w:sz="0" w:space="0" w:color="auto"/>
            <w:bottom w:val="none" w:sz="0" w:space="0" w:color="auto"/>
            <w:right w:val="none" w:sz="0" w:space="0" w:color="auto"/>
          </w:divBdr>
          <w:divsChild>
            <w:div w:id="1874223768">
              <w:marLeft w:val="-75"/>
              <w:marRight w:val="0"/>
              <w:marTop w:val="30"/>
              <w:marBottom w:val="30"/>
              <w:divBdr>
                <w:top w:val="none" w:sz="0" w:space="0" w:color="auto"/>
                <w:left w:val="none" w:sz="0" w:space="0" w:color="auto"/>
                <w:bottom w:val="none" w:sz="0" w:space="0" w:color="auto"/>
                <w:right w:val="none" w:sz="0" w:space="0" w:color="auto"/>
              </w:divBdr>
              <w:divsChild>
                <w:div w:id="152070902">
                  <w:marLeft w:val="0"/>
                  <w:marRight w:val="0"/>
                  <w:marTop w:val="0"/>
                  <w:marBottom w:val="0"/>
                  <w:divBdr>
                    <w:top w:val="none" w:sz="0" w:space="0" w:color="auto"/>
                    <w:left w:val="none" w:sz="0" w:space="0" w:color="auto"/>
                    <w:bottom w:val="none" w:sz="0" w:space="0" w:color="auto"/>
                    <w:right w:val="none" w:sz="0" w:space="0" w:color="auto"/>
                  </w:divBdr>
                  <w:divsChild>
                    <w:div w:id="879509529">
                      <w:marLeft w:val="0"/>
                      <w:marRight w:val="0"/>
                      <w:marTop w:val="0"/>
                      <w:marBottom w:val="0"/>
                      <w:divBdr>
                        <w:top w:val="none" w:sz="0" w:space="0" w:color="auto"/>
                        <w:left w:val="none" w:sz="0" w:space="0" w:color="auto"/>
                        <w:bottom w:val="none" w:sz="0" w:space="0" w:color="auto"/>
                        <w:right w:val="none" w:sz="0" w:space="0" w:color="auto"/>
                      </w:divBdr>
                    </w:div>
                  </w:divsChild>
                </w:div>
                <w:div w:id="1400520763">
                  <w:marLeft w:val="0"/>
                  <w:marRight w:val="0"/>
                  <w:marTop w:val="0"/>
                  <w:marBottom w:val="0"/>
                  <w:divBdr>
                    <w:top w:val="none" w:sz="0" w:space="0" w:color="auto"/>
                    <w:left w:val="none" w:sz="0" w:space="0" w:color="auto"/>
                    <w:bottom w:val="none" w:sz="0" w:space="0" w:color="auto"/>
                    <w:right w:val="none" w:sz="0" w:space="0" w:color="auto"/>
                  </w:divBdr>
                  <w:divsChild>
                    <w:div w:id="416900345">
                      <w:marLeft w:val="0"/>
                      <w:marRight w:val="0"/>
                      <w:marTop w:val="0"/>
                      <w:marBottom w:val="0"/>
                      <w:divBdr>
                        <w:top w:val="none" w:sz="0" w:space="0" w:color="auto"/>
                        <w:left w:val="none" w:sz="0" w:space="0" w:color="auto"/>
                        <w:bottom w:val="none" w:sz="0" w:space="0" w:color="auto"/>
                        <w:right w:val="none" w:sz="0" w:space="0" w:color="auto"/>
                      </w:divBdr>
                    </w:div>
                  </w:divsChild>
                </w:div>
                <w:div w:id="1359745127">
                  <w:marLeft w:val="0"/>
                  <w:marRight w:val="0"/>
                  <w:marTop w:val="0"/>
                  <w:marBottom w:val="0"/>
                  <w:divBdr>
                    <w:top w:val="none" w:sz="0" w:space="0" w:color="auto"/>
                    <w:left w:val="none" w:sz="0" w:space="0" w:color="auto"/>
                    <w:bottom w:val="none" w:sz="0" w:space="0" w:color="auto"/>
                    <w:right w:val="none" w:sz="0" w:space="0" w:color="auto"/>
                  </w:divBdr>
                  <w:divsChild>
                    <w:div w:id="864097627">
                      <w:marLeft w:val="0"/>
                      <w:marRight w:val="0"/>
                      <w:marTop w:val="0"/>
                      <w:marBottom w:val="0"/>
                      <w:divBdr>
                        <w:top w:val="none" w:sz="0" w:space="0" w:color="auto"/>
                        <w:left w:val="none" w:sz="0" w:space="0" w:color="auto"/>
                        <w:bottom w:val="none" w:sz="0" w:space="0" w:color="auto"/>
                        <w:right w:val="none" w:sz="0" w:space="0" w:color="auto"/>
                      </w:divBdr>
                    </w:div>
                  </w:divsChild>
                </w:div>
                <w:div w:id="215704549">
                  <w:marLeft w:val="0"/>
                  <w:marRight w:val="0"/>
                  <w:marTop w:val="0"/>
                  <w:marBottom w:val="0"/>
                  <w:divBdr>
                    <w:top w:val="none" w:sz="0" w:space="0" w:color="auto"/>
                    <w:left w:val="none" w:sz="0" w:space="0" w:color="auto"/>
                    <w:bottom w:val="none" w:sz="0" w:space="0" w:color="auto"/>
                    <w:right w:val="none" w:sz="0" w:space="0" w:color="auto"/>
                  </w:divBdr>
                  <w:divsChild>
                    <w:div w:id="1596208546">
                      <w:marLeft w:val="0"/>
                      <w:marRight w:val="0"/>
                      <w:marTop w:val="0"/>
                      <w:marBottom w:val="0"/>
                      <w:divBdr>
                        <w:top w:val="none" w:sz="0" w:space="0" w:color="auto"/>
                        <w:left w:val="none" w:sz="0" w:space="0" w:color="auto"/>
                        <w:bottom w:val="none" w:sz="0" w:space="0" w:color="auto"/>
                        <w:right w:val="none" w:sz="0" w:space="0" w:color="auto"/>
                      </w:divBdr>
                    </w:div>
                  </w:divsChild>
                </w:div>
                <w:div w:id="1539199234">
                  <w:marLeft w:val="0"/>
                  <w:marRight w:val="0"/>
                  <w:marTop w:val="0"/>
                  <w:marBottom w:val="0"/>
                  <w:divBdr>
                    <w:top w:val="none" w:sz="0" w:space="0" w:color="auto"/>
                    <w:left w:val="none" w:sz="0" w:space="0" w:color="auto"/>
                    <w:bottom w:val="none" w:sz="0" w:space="0" w:color="auto"/>
                    <w:right w:val="none" w:sz="0" w:space="0" w:color="auto"/>
                  </w:divBdr>
                  <w:divsChild>
                    <w:div w:id="1682858507">
                      <w:marLeft w:val="0"/>
                      <w:marRight w:val="0"/>
                      <w:marTop w:val="0"/>
                      <w:marBottom w:val="0"/>
                      <w:divBdr>
                        <w:top w:val="none" w:sz="0" w:space="0" w:color="auto"/>
                        <w:left w:val="none" w:sz="0" w:space="0" w:color="auto"/>
                        <w:bottom w:val="none" w:sz="0" w:space="0" w:color="auto"/>
                        <w:right w:val="none" w:sz="0" w:space="0" w:color="auto"/>
                      </w:divBdr>
                    </w:div>
                  </w:divsChild>
                </w:div>
                <w:div w:id="1402174612">
                  <w:marLeft w:val="0"/>
                  <w:marRight w:val="0"/>
                  <w:marTop w:val="0"/>
                  <w:marBottom w:val="0"/>
                  <w:divBdr>
                    <w:top w:val="none" w:sz="0" w:space="0" w:color="auto"/>
                    <w:left w:val="none" w:sz="0" w:space="0" w:color="auto"/>
                    <w:bottom w:val="none" w:sz="0" w:space="0" w:color="auto"/>
                    <w:right w:val="none" w:sz="0" w:space="0" w:color="auto"/>
                  </w:divBdr>
                  <w:divsChild>
                    <w:div w:id="1386298965">
                      <w:marLeft w:val="0"/>
                      <w:marRight w:val="0"/>
                      <w:marTop w:val="0"/>
                      <w:marBottom w:val="0"/>
                      <w:divBdr>
                        <w:top w:val="none" w:sz="0" w:space="0" w:color="auto"/>
                        <w:left w:val="none" w:sz="0" w:space="0" w:color="auto"/>
                        <w:bottom w:val="none" w:sz="0" w:space="0" w:color="auto"/>
                        <w:right w:val="none" w:sz="0" w:space="0" w:color="auto"/>
                      </w:divBdr>
                    </w:div>
                  </w:divsChild>
                </w:div>
                <w:div w:id="1383365200">
                  <w:marLeft w:val="0"/>
                  <w:marRight w:val="0"/>
                  <w:marTop w:val="0"/>
                  <w:marBottom w:val="0"/>
                  <w:divBdr>
                    <w:top w:val="none" w:sz="0" w:space="0" w:color="auto"/>
                    <w:left w:val="none" w:sz="0" w:space="0" w:color="auto"/>
                    <w:bottom w:val="none" w:sz="0" w:space="0" w:color="auto"/>
                    <w:right w:val="none" w:sz="0" w:space="0" w:color="auto"/>
                  </w:divBdr>
                  <w:divsChild>
                    <w:div w:id="1455977999">
                      <w:marLeft w:val="0"/>
                      <w:marRight w:val="0"/>
                      <w:marTop w:val="0"/>
                      <w:marBottom w:val="0"/>
                      <w:divBdr>
                        <w:top w:val="none" w:sz="0" w:space="0" w:color="auto"/>
                        <w:left w:val="none" w:sz="0" w:space="0" w:color="auto"/>
                        <w:bottom w:val="none" w:sz="0" w:space="0" w:color="auto"/>
                        <w:right w:val="none" w:sz="0" w:space="0" w:color="auto"/>
                      </w:divBdr>
                    </w:div>
                  </w:divsChild>
                </w:div>
                <w:div w:id="1674915303">
                  <w:marLeft w:val="0"/>
                  <w:marRight w:val="0"/>
                  <w:marTop w:val="0"/>
                  <w:marBottom w:val="0"/>
                  <w:divBdr>
                    <w:top w:val="none" w:sz="0" w:space="0" w:color="auto"/>
                    <w:left w:val="none" w:sz="0" w:space="0" w:color="auto"/>
                    <w:bottom w:val="none" w:sz="0" w:space="0" w:color="auto"/>
                    <w:right w:val="none" w:sz="0" w:space="0" w:color="auto"/>
                  </w:divBdr>
                  <w:divsChild>
                    <w:div w:id="2054111332">
                      <w:marLeft w:val="0"/>
                      <w:marRight w:val="0"/>
                      <w:marTop w:val="0"/>
                      <w:marBottom w:val="0"/>
                      <w:divBdr>
                        <w:top w:val="none" w:sz="0" w:space="0" w:color="auto"/>
                        <w:left w:val="none" w:sz="0" w:space="0" w:color="auto"/>
                        <w:bottom w:val="none" w:sz="0" w:space="0" w:color="auto"/>
                        <w:right w:val="none" w:sz="0" w:space="0" w:color="auto"/>
                      </w:divBdr>
                    </w:div>
                  </w:divsChild>
                </w:div>
                <w:div w:id="926619307">
                  <w:marLeft w:val="0"/>
                  <w:marRight w:val="0"/>
                  <w:marTop w:val="0"/>
                  <w:marBottom w:val="0"/>
                  <w:divBdr>
                    <w:top w:val="none" w:sz="0" w:space="0" w:color="auto"/>
                    <w:left w:val="none" w:sz="0" w:space="0" w:color="auto"/>
                    <w:bottom w:val="none" w:sz="0" w:space="0" w:color="auto"/>
                    <w:right w:val="none" w:sz="0" w:space="0" w:color="auto"/>
                  </w:divBdr>
                  <w:divsChild>
                    <w:div w:id="21007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4226">
          <w:marLeft w:val="0"/>
          <w:marRight w:val="0"/>
          <w:marTop w:val="0"/>
          <w:marBottom w:val="0"/>
          <w:divBdr>
            <w:top w:val="none" w:sz="0" w:space="0" w:color="auto"/>
            <w:left w:val="none" w:sz="0" w:space="0" w:color="auto"/>
            <w:bottom w:val="none" w:sz="0" w:space="0" w:color="auto"/>
            <w:right w:val="none" w:sz="0" w:space="0" w:color="auto"/>
          </w:divBdr>
        </w:div>
      </w:divsChild>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Temporary%20Internet%20Files\OLK825\DOA-7864%20%20Office%20of%20the%20Secret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B0649A0346245B50124D35C92BC53" ma:contentTypeVersion="2" ma:contentTypeDescription="Create a new document." ma:contentTypeScope="" ma:versionID="eb2bb67b2b46f4b82868ebe3e04da333">
  <xsd:schema xmlns:xsd="http://www.w3.org/2001/XMLSchema" xmlns:xs="http://www.w3.org/2001/XMLSchema" xmlns:p="http://schemas.microsoft.com/office/2006/metadata/properties" xmlns:ns3="bb65cc95-6d4e-4879-a879-9838761499af" targetNamespace="http://schemas.microsoft.com/office/2006/metadata/properties" ma:root="true" ma:fieldsID="6ad3b2cacae0439d782ead6afaf73abe" ns3:_="">
    <xsd:import namespace="bb65cc95-6d4e-4879-a879-9838761499af"/>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55BEF3-964A-4F44-BA29-04BF450ED94A}"/>
</file>

<file path=customXml/itemProps2.xml><?xml version="1.0" encoding="utf-8"?>
<ds:datastoreItem xmlns:ds="http://schemas.openxmlformats.org/officeDocument/2006/customXml" ds:itemID="{CA9D02D3-A494-4D5E-9460-0FF3C299C43F}">
  <ds:schemaRefs>
    <ds:schemaRef ds:uri="http://schemas.microsoft.com/office/2006/metadata/properties"/>
    <ds:schemaRef ds:uri="http://schemas.microsoft.com/office/infopath/2007/PartnerControls"/>
    <ds:schemaRef ds:uri="e3fb3a97-a885-4fe4-bb0f-e4301e9e2e2a"/>
    <ds:schemaRef ds:uri="a3234ecc-45c7-4f14-8f9c-8ac01005dddf"/>
  </ds:schemaRefs>
</ds:datastoreItem>
</file>

<file path=customXml/itemProps3.xml><?xml version="1.0" encoding="utf-8"?>
<ds:datastoreItem xmlns:ds="http://schemas.openxmlformats.org/officeDocument/2006/customXml" ds:itemID="{7A27F67D-F8FB-4180-942C-625E7E6C70D3}">
  <ds:schemaRefs>
    <ds:schemaRef ds:uri="http://schemas.microsoft.com/sharepoint/v3/contenttype/forms"/>
  </ds:schemaRefs>
</ds:datastoreItem>
</file>

<file path=customXml/itemProps4.xml><?xml version="1.0" encoding="utf-8"?>
<ds:datastoreItem xmlns:ds="http://schemas.openxmlformats.org/officeDocument/2006/customXml" ds:itemID="{835CE4D6-4471-426C-AA85-95300845B4B7}"/>
</file>

<file path=docProps/app.xml><?xml version="1.0" encoding="utf-8"?>
<Properties xmlns="http://schemas.openxmlformats.org/officeDocument/2006/extended-properties" xmlns:vt="http://schemas.openxmlformats.org/officeDocument/2006/docPropsVTypes">
  <Template>DOA-7864  Office of the Secretary</Template>
  <TotalTime>74</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January 9, 2003</vt:lpstr>
    </vt:vector>
  </TitlesOfParts>
  <Company>State of Wisconsin</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Metrics Summary</dc:title>
  <dc:subject/>
  <dc:creator>Department of Administration</dc:creator>
  <cp:keywords/>
  <cp:lastModifiedBy>McMerrill, Abigail - DOA</cp:lastModifiedBy>
  <cp:revision>25</cp:revision>
  <cp:lastPrinted>2017-12-19T14:23:00Z</cp:lastPrinted>
  <dcterms:created xsi:type="dcterms:W3CDTF">2024-09-13T16:19:00Z</dcterms:created>
  <dcterms:modified xsi:type="dcterms:W3CDTF">2024-10-03T17:15:00Z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0x010100992B0649A0346245B50124D35C92BC53</vt:lpwstr>
  </property>
  <property fmtid="{D5CDD505-2E9C-101B-9397-08002B2CF9AE}" pid="3" name="MediaServiceImageTags">
    <vt:lpwstr/>
  </property>
</Properties>
</file>