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5B264B" w:rsidP="0C5B264B" w:rsidRDefault="0C5B264B" w14:paraId="6C2CA36C" w14:textId="34E8594A">
      <w:pPr>
        <w:pStyle w:val="Normal"/>
        <w:rPr>
          <w:b w:val="1"/>
          <w:bCs w:val="1"/>
          <w:sz w:val="24"/>
          <w:szCs w:val="24"/>
        </w:rPr>
      </w:pPr>
    </w:p>
    <w:p w:rsidR="248D081F" w:rsidP="0C5B264B" w:rsidRDefault="248D081F" w14:paraId="0DEF9525" w14:textId="44DFC4E0">
      <w:pPr>
        <w:pStyle w:val="Normal"/>
        <w:jc w:val="center"/>
        <w:rPr>
          <w:b w:val="1"/>
          <w:bCs w:val="1"/>
          <w:sz w:val="36"/>
          <w:szCs w:val="36"/>
        </w:rPr>
      </w:pPr>
      <w:r w:rsidRPr="0C5B264B" w:rsidR="248D081F">
        <w:rPr>
          <w:b w:val="1"/>
          <w:bCs w:val="1"/>
          <w:sz w:val="32"/>
          <w:szCs w:val="32"/>
        </w:rPr>
        <w:t>Yellow Belt Modules: Optional Note-taking Guide</w:t>
      </w:r>
    </w:p>
    <w:p w:rsidR="3C842DEA" w:rsidP="0C5B264B" w:rsidRDefault="3C842DEA" w14:paraId="559B7D4A" w14:textId="5CDA841D">
      <w:pPr>
        <w:pStyle w:val="Normal"/>
        <w:jc w:val="center"/>
        <w:rPr>
          <w:b w:val="0"/>
          <w:bCs w:val="0"/>
          <w:i w:val="1"/>
          <w:iCs w:val="1"/>
          <w:sz w:val="22"/>
          <w:szCs w:val="22"/>
        </w:rPr>
      </w:pPr>
      <w:r w:rsidRPr="0C5B264B" w:rsidR="3C842DEA">
        <w:rPr>
          <w:b w:val="0"/>
          <w:bCs w:val="0"/>
          <w:i w:val="1"/>
          <w:iCs w:val="1"/>
          <w:sz w:val="22"/>
          <w:szCs w:val="22"/>
        </w:rPr>
        <w:t xml:space="preserve">Use this guide to capture major </w:t>
      </w:r>
      <w:r w:rsidRPr="0C5B264B" w:rsidR="03FEE909">
        <w:rPr>
          <w:b w:val="0"/>
          <w:bCs w:val="0"/>
          <w:i w:val="1"/>
          <w:iCs w:val="1"/>
          <w:sz w:val="22"/>
          <w:szCs w:val="22"/>
        </w:rPr>
        <w:t>lessons</w:t>
      </w:r>
      <w:r w:rsidRPr="0C5B264B" w:rsidR="3C842DEA">
        <w:rPr>
          <w:b w:val="0"/>
          <w:bCs w:val="0"/>
          <w:i w:val="1"/>
          <w:iCs w:val="1"/>
          <w:sz w:val="22"/>
          <w:szCs w:val="22"/>
        </w:rPr>
        <w:t xml:space="preserve">, tools, </w:t>
      </w:r>
      <w:r w:rsidRPr="0C5B264B" w:rsidR="72F8CCAD">
        <w:rPr>
          <w:b w:val="0"/>
          <w:bCs w:val="0"/>
          <w:i w:val="1"/>
          <w:iCs w:val="1"/>
          <w:sz w:val="22"/>
          <w:szCs w:val="22"/>
        </w:rPr>
        <w:t xml:space="preserve">and information taught during the 14 Yellow Belt modules on Cornerstone. This guide is for your personal </w:t>
      </w:r>
      <w:r w:rsidRPr="0C5B264B" w:rsidR="5F4355B2">
        <w:rPr>
          <w:b w:val="0"/>
          <w:bCs w:val="0"/>
          <w:i w:val="1"/>
          <w:iCs w:val="1"/>
          <w:sz w:val="22"/>
          <w:szCs w:val="22"/>
        </w:rPr>
        <w:t>use and</w:t>
      </w:r>
      <w:r w:rsidRPr="0C5B264B" w:rsidR="72F8CCAD">
        <w:rPr>
          <w:b w:val="0"/>
          <w:bCs w:val="0"/>
          <w:i w:val="1"/>
          <w:iCs w:val="1"/>
          <w:sz w:val="22"/>
          <w:szCs w:val="22"/>
        </w:rPr>
        <w:t xml:space="preserve"> should be use</w:t>
      </w:r>
      <w:r w:rsidRPr="0C5B264B" w:rsidR="559A4ACE">
        <w:rPr>
          <w:b w:val="0"/>
          <w:bCs w:val="0"/>
          <w:i w:val="1"/>
          <w:iCs w:val="1"/>
          <w:sz w:val="22"/>
          <w:szCs w:val="22"/>
        </w:rPr>
        <w:t xml:space="preserve">d in a way that best fits your learning style. </w:t>
      </w:r>
    </w:p>
    <w:p w:rsidR="4F95F9AD" w:rsidP="31815DB0" w:rsidRDefault="4F95F9AD" w14:paraId="195C0EF2" w14:textId="21A4CBBE">
      <w:pPr>
        <w:pStyle w:val="Normal"/>
        <w:rPr>
          <w:b w:val="1"/>
          <w:bCs w:val="1"/>
          <w:sz w:val="24"/>
          <w:szCs w:val="24"/>
        </w:rPr>
      </w:pPr>
      <w:r w:rsidRPr="31815DB0" w:rsidR="4F95F9AD">
        <w:rPr>
          <w:b w:val="1"/>
          <w:bCs w:val="1"/>
          <w:sz w:val="24"/>
          <w:szCs w:val="24"/>
        </w:rPr>
        <w:t>Module 1: Introduction</w:t>
      </w:r>
    </w:p>
    <w:p w:rsidR="4F95F9AD" w:rsidP="7F3A599D" w:rsidRDefault="4F95F9AD" w14:paraId="4DCEF7C7" w14:textId="786BBBE0">
      <w:pPr>
        <w:pStyle w:val="ListParagraph"/>
        <w:numPr>
          <w:ilvl w:val="0"/>
          <w:numId w:val="1"/>
        </w:numPr>
        <w:rPr/>
      </w:pPr>
      <w:r w:rsidR="4F95F9AD">
        <w:rPr/>
        <w:t xml:space="preserve">What is </w:t>
      </w:r>
      <w:r w:rsidR="4F95F9AD">
        <w:rPr/>
        <w:t>Continuous</w:t>
      </w:r>
      <w:r w:rsidR="4F95F9AD">
        <w:rPr/>
        <w:t xml:space="preserve"> Improvement</w:t>
      </w:r>
    </w:p>
    <w:p w:rsidR="6EDB66F3" w:rsidP="6EDB66F3" w:rsidRDefault="6EDB66F3" w14:paraId="390C36CB" w14:textId="143C12E9">
      <w:pPr>
        <w:pStyle w:val="ListParagraph"/>
        <w:ind w:left="720"/>
      </w:pPr>
    </w:p>
    <w:p w:rsidR="6EDB66F3" w:rsidP="6EDB66F3" w:rsidRDefault="6EDB66F3" w14:paraId="3CB509DA" w14:textId="1D90E57A">
      <w:pPr>
        <w:pStyle w:val="ListParagraph"/>
        <w:ind w:left="720"/>
      </w:pPr>
    </w:p>
    <w:p w:rsidR="7F3A599D" w:rsidP="7F3A599D" w:rsidRDefault="7F3A599D" w14:paraId="275EE293" w14:textId="27B82C74">
      <w:pPr>
        <w:pStyle w:val="ListParagraph"/>
        <w:numPr>
          <w:ilvl w:val="0"/>
          <w:numId w:val="1"/>
        </w:numPr>
        <w:rPr/>
      </w:pPr>
      <w:r w:rsidR="4F95F9AD">
        <w:rPr/>
        <w:t xml:space="preserve">What approach does this training course take, and what do each of the steps </w:t>
      </w:r>
      <w:r w:rsidR="4F95F9AD">
        <w:rPr/>
        <w:t>represent</w:t>
      </w:r>
    </w:p>
    <w:p w:rsidR="6EDB66F3" w:rsidP="6EDB66F3" w:rsidRDefault="6EDB66F3" w14:paraId="69B3CD52" w14:textId="70F392B7">
      <w:pPr>
        <w:pStyle w:val="ListParagraph"/>
        <w:ind w:left="720"/>
      </w:pPr>
    </w:p>
    <w:p w:rsidR="6EDB66F3" w:rsidP="6EDB66F3" w:rsidRDefault="6EDB66F3" w14:paraId="0CFD718C" w14:textId="6D993509">
      <w:pPr>
        <w:pStyle w:val="ListParagraph"/>
        <w:ind w:left="720"/>
      </w:pPr>
    </w:p>
    <w:p w:rsidR="2E35FA85" w:rsidP="31815DB0" w:rsidRDefault="2E35FA85" w14:paraId="3C00CD7C" w14:textId="02873263">
      <w:pPr>
        <w:pStyle w:val="ListParagraph"/>
        <w:numPr>
          <w:ilvl w:val="0"/>
          <w:numId w:val="1"/>
        </w:numPr>
        <w:ind/>
        <w:rPr/>
      </w:pPr>
      <w:r w:rsidR="4F95F9AD">
        <w:rPr/>
        <w:t>Notes</w:t>
      </w:r>
    </w:p>
    <w:p w:rsidR="6474596B" w:rsidP="6474596B" w:rsidRDefault="6474596B" w14:paraId="394F2A69" w14:textId="02C44116">
      <w:pPr>
        <w:pStyle w:val="Normal"/>
        <w:ind w:left="0"/>
      </w:pPr>
    </w:p>
    <w:p w:rsidR="4F95F9AD" w:rsidP="31815DB0" w:rsidRDefault="4F95F9AD" w14:paraId="3D440D94" w14:textId="6CF4216C">
      <w:pPr>
        <w:pStyle w:val="Normal"/>
        <w:ind w:left="0"/>
        <w:rPr>
          <w:b w:val="1"/>
          <w:bCs w:val="1"/>
          <w:sz w:val="24"/>
          <w:szCs w:val="24"/>
        </w:rPr>
      </w:pPr>
      <w:r w:rsidRPr="31815DB0" w:rsidR="4F95F9AD">
        <w:rPr>
          <w:b w:val="1"/>
          <w:bCs w:val="1"/>
          <w:sz w:val="24"/>
          <w:szCs w:val="24"/>
        </w:rPr>
        <w:t xml:space="preserve">Module 2: </w:t>
      </w:r>
      <w:r w:rsidRPr="31815DB0" w:rsidR="4F95F9AD">
        <w:rPr>
          <w:b w:val="1"/>
          <w:bCs w:val="1"/>
          <w:sz w:val="24"/>
          <w:szCs w:val="24"/>
        </w:rPr>
        <w:t>Identifying</w:t>
      </w:r>
      <w:r w:rsidRPr="31815DB0" w:rsidR="4F95F9AD">
        <w:rPr>
          <w:b w:val="1"/>
          <w:bCs w:val="1"/>
          <w:sz w:val="24"/>
          <w:szCs w:val="24"/>
        </w:rPr>
        <w:t xml:space="preserve"> Problems</w:t>
      </w:r>
    </w:p>
    <w:p w:rsidR="2CD43E60" w:rsidP="6474596B" w:rsidRDefault="2CD43E60" w14:paraId="71A1C626" w14:textId="63250F1C">
      <w:pPr>
        <w:pStyle w:val="ListParagraph"/>
        <w:numPr>
          <w:ilvl w:val="0"/>
          <w:numId w:val="2"/>
        </w:numPr>
        <w:rPr/>
      </w:pPr>
      <w:r w:rsidR="2CD43E60">
        <w:rPr/>
        <w:t xml:space="preserve">What are </w:t>
      </w:r>
      <w:r w:rsidR="2CD43E60">
        <w:rPr/>
        <w:t>different types</w:t>
      </w:r>
      <w:r w:rsidR="2CD43E60">
        <w:rPr/>
        <w:t xml:space="preserve"> of problems you might </w:t>
      </w:r>
      <w:r w:rsidR="2CD43E60">
        <w:rPr/>
        <w:t>encounter</w:t>
      </w:r>
      <w:r w:rsidR="2CD43E60">
        <w:rPr/>
        <w:t xml:space="preserve"> in a continuous improvement effort, and why is it important to </w:t>
      </w:r>
      <w:r w:rsidR="2CD43E60">
        <w:rPr/>
        <w:t>identify</w:t>
      </w:r>
      <w:r w:rsidR="2CD43E60">
        <w:rPr/>
        <w:t xml:space="preserve"> them?</w:t>
      </w:r>
    </w:p>
    <w:p w:rsidR="6EDB66F3" w:rsidP="6EDB66F3" w:rsidRDefault="6EDB66F3" w14:paraId="1351D26B" w14:textId="292ED308">
      <w:pPr>
        <w:pStyle w:val="ListParagraph"/>
        <w:ind w:left="720"/>
      </w:pPr>
    </w:p>
    <w:p w:rsidR="6EDB66F3" w:rsidP="6EDB66F3" w:rsidRDefault="6EDB66F3" w14:paraId="2117E9F6" w14:textId="48BBEF24">
      <w:pPr>
        <w:pStyle w:val="ListParagraph"/>
        <w:ind w:left="720"/>
      </w:pPr>
    </w:p>
    <w:p w:rsidR="2CD43E60" w:rsidP="6474596B" w:rsidRDefault="2CD43E60" w14:paraId="19F38562" w14:textId="05242B61">
      <w:pPr>
        <w:pStyle w:val="ListParagraph"/>
        <w:numPr>
          <w:ilvl w:val="0"/>
          <w:numId w:val="2"/>
        </w:numPr>
        <w:rPr/>
      </w:pPr>
      <w:r w:rsidR="2CD43E60">
        <w:rPr/>
        <w:t>How can you recognize and gather opportunities for improvement in your work?</w:t>
      </w:r>
    </w:p>
    <w:p w:rsidR="6EDB66F3" w:rsidP="6EDB66F3" w:rsidRDefault="6EDB66F3" w14:paraId="1591018B" w14:textId="64693D74">
      <w:pPr>
        <w:pStyle w:val="Normal"/>
      </w:pPr>
    </w:p>
    <w:p w:rsidR="2CD43E60" w:rsidP="6474596B" w:rsidRDefault="2CD43E60" w14:paraId="43070922" w14:textId="3765EDDD">
      <w:pPr>
        <w:pStyle w:val="ListParagraph"/>
        <w:numPr>
          <w:ilvl w:val="0"/>
          <w:numId w:val="2"/>
        </w:numPr>
        <w:rPr/>
      </w:pPr>
      <w:r w:rsidR="2CD43E60">
        <w:rPr/>
        <w:t>Notes</w:t>
      </w:r>
    </w:p>
    <w:p w:rsidR="6474596B" w:rsidP="6474596B" w:rsidRDefault="6474596B" w14:paraId="102A7EB4" w14:textId="1C68016E">
      <w:pPr>
        <w:pStyle w:val="Normal"/>
      </w:pPr>
    </w:p>
    <w:p w:rsidR="2CD43E60" w:rsidP="31815DB0" w:rsidRDefault="2CD43E60" w14:paraId="0270BB2C" w14:textId="5951A938">
      <w:pPr>
        <w:pStyle w:val="Normal"/>
        <w:rPr>
          <w:b w:val="1"/>
          <w:bCs w:val="1"/>
          <w:sz w:val="24"/>
          <w:szCs w:val="24"/>
        </w:rPr>
      </w:pPr>
      <w:r w:rsidRPr="31815DB0" w:rsidR="2CD43E60">
        <w:rPr>
          <w:b w:val="1"/>
          <w:bCs w:val="1"/>
          <w:sz w:val="24"/>
          <w:szCs w:val="24"/>
        </w:rPr>
        <w:t>Module 3: Choosing a Problem</w:t>
      </w:r>
      <w:r w:rsidRPr="31815DB0" w:rsidR="378E06E1">
        <w:rPr>
          <w:b w:val="1"/>
          <w:bCs w:val="1"/>
          <w:sz w:val="24"/>
          <w:szCs w:val="24"/>
        </w:rPr>
        <w:t xml:space="preserve"> (screening questions)</w:t>
      </w:r>
    </w:p>
    <w:p w:rsidR="1C8E4CB0" w:rsidP="6EDB66F3" w:rsidRDefault="1C8E4CB0" w14:paraId="1416DDED" w14:textId="016346A3">
      <w:pPr>
        <w:pStyle w:val="ListParagraph"/>
        <w:numPr>
          <w:ilvl w:val="0"/>
          <w:numId w:val="3"/>
        </w:numPr>
        <w:rPr/>
      </w:pPr>
      <w:r w:rsidR="1C8E4CB0">
        <w:rPr/>
        <w:t>What factors should you consider when choosing a problem to focus on for your improvement project?</w:t>
      </w:r>
    </w:p>
    <w:p w:rsidR="6EDB66F3" w:rsidP="0C5B264B" w:rsidRDefault="6EDB66F3" w14:paraId="4B3B3953" w14:textId="4F93D23C">
      <w:pPr>
        <w:pStyle w:val="Normal"/>
        <w:ind w:left="720"/>
      </w:pPr>
    </w:p>
    <w:p w:rsidR="1C8E4CB0" w:rsidP="6EDB66F3" w:rsidRDefault="1C8E4CB0" w14:paraId="3D8526B6" w14:textId="7782BC08">
      <w:pPr>
        <w:pStyle w:val="ListParagraph"/>
        <w:numPr>
          <w:ilvl w:val="0"/>
          <w:numId w:val="3"/>
        </w:numPr>
        <w:rPr/>
      </w:pPr>
      <w:r w:rsidR="1C8E4CB0">
        <w:rPr/>
        <w:t>Notes</w:t>
      </w:r>
    </w:p>
    <w:p w:rsidR="6EDB66F3" w:rsidP="6EDB66F3" w:rsidRDefault="6EDB66F3" w14:paraId="4FF71BD6" w14:textId="28971F44">
      <w:pPr>
        <w:pStyle w:val="Normal"/>
      </w:pPr>
    </w:p>
    <w:p w:rsidR="6EDB66F3" w:rsidP="6EDB66F3" w:rsidRDefault="6EDB66F3" w14:paraId="52203C0F" w14:textId="47786C1B">
      <w:pPr>
        <w:pStyle w:val="Normal"/>
      </w:pPr>
    </w:p>
    <w:p w:rsidR="1C8E4CB0" w:rsidP="31815DB0" w:rsidRDefault="1C8E4CB0" w14:paraId="2BB92AEC" w14:textId="7070CF68">
      <w:pPr>
        <w:pStyle w:val="Normal"/>
        <w:ind w:left="0"/>
        <w:rPr>
          <w:b w:val="1"/>
          <w:bCs w:val="1"/>
          <w:sz w:val="24"/>
          <w:szCs w:val="24"/>
        </w:rPr>
      </w:pPr>
      <w:r w:rsidRPr="31815DB0" w:rsidR="1C8E4CB0">
        <w:rPr>
          <w:b w:val="1"/>
          <w:bCs w:val="1"/>
          <w:sz w:val="24"/>
          <w:szCs w:val="24"/>
        </w:rPr>
        <w:t>Module 4: Understanding Stakeholders</w:t>
      </w:r>
    </w:p>
    <w:p w:rsidR="3FD14A19" w:rsidP="6EDB66F3" w:rsidRDefault="3FD14A19" w14:paraId="283D71A0" w14:textId="004AF826">
      <w:pPr>
        <w:pStyle w:val="ListParagraph"/>
        <w:numPr>
          <w:ilvl w:val="0"/>
          <w:numId w:val="4"/>
        </w:numPr>
        <w:rPr/>
      </w:pPr>
      <w:r w:rsidR="3FD14A19">
        <w:rPr/>
        <w:t xml:space="preserve">What is a stakeholder, and how do they </w:t>
      </w:r>
      <w:r w:rsidR="3FD14A19">
        <w:rPr/>
        <w:t>impact</w:t>
      </w:r>
      <w:r w:rsidR="3FD14A19">
        <w:rPr/>
        <w:t xml:space="preserve"> an improvement project?</w:t>
      </w:r>
    </w:p>
    <w:p w:rsidR="6EDB66F3" w:rsidP="6EDB66F3" w:rsidRDefault="6EDB66F3" w14:paraId="350E9924" w14:textId="51836555">
      <w:pPr>
        <w:pStyle w:val="Normal"/>
      </w:pPr>
    </w:p>
    <w:p w:rsidR="3FD14A19" w:rsidP="6EDB66F3" w:rsidRDefault="3FD14A19" w14:paraId="5353391F" w14:textId="704094AC">
      <w:pPr>
        <w:pStyle w:val="ListParagraph"/>
        <w:numPr>
          <w:ilvl w:val="0"/>
          <w:numId w:val="4"/>
        </w:numPr>
        <w:rPr/>
      </w:pPr>
      <w:r w:rsidR="3FD14A19">
        <w:rPr/>
        <w:t>Notes</w:t>
      </w:r>
    </w:p>
    <w:p w:rsidR="6EDB66F3" w:rsidP="6EDB66F3" w:rsidRDefault="6EDB66F3" w14:paraId="25B76052" w14:textId="7DC6DA42">
      <w:pPr>
        <w:pStyle w:val="Normal"/>
        <w:ind w:left="0"/>
      </w:pPr>
    </w:p>
    <w:p w:rsidR="3FD14A19" w:rsidP="31815DB0" w:rsidRDefault="3FD14A19" w14:paraId="7DFE6DDB" w14:textId="466426F9">
      <w:pPr>
        <w:pStyle w:val="Normal"/>
        <w:ind w:left="0"/>
        <w:rPr>
          <w:b w:val="1"/>
          <w:bCs w:val="1"/>
          <w:sz w:val="24"/>
          <w:szCs w:val="24"/>
        </w:rPr>
      </w:pPr>
      <w:r w:rsidRPr="31815DB0" w:rsidR="3FD14A19">
        <w:rPr>
          <w:b w:val="1"/>
          <w:bCs w:val="1"/>
          <w:sz w:val="24"/>
          <w:szCs w:val="24"/>
        </w:rPr>
        <w:t>Module 5: Organizing a Team</w:t>
      </w:r>
    </w:p>
    <w:p w:rsidR="6FD74AB4" w:rsidP="6EDB66F3" w:rsidRDefault="6FD74AB4" w14:paraId="793A181C" w14:textId="7A6ED73E">
      <w:pPr>
        <w:pStyle w:val="ListParagraph"/>
        <w:numPr>
          <w:ilvl w:val="0"/>
          <w:numId w:val="5"/>
        </w:numPr>
        <w:rPr/>
      </w:pPr>
      <w:r w:rsidR="6FD74AB4">
        <w:rPr/>
        <w:t>What is the role of the project sponsor?</w:t>
      </w:r>
    </w:p>
    <w:p w:rsidR="6EDB66F3" w:rsidP="6EDB66F3" w:rsidRDefault="6EDB66F3" w14:paraId="1319B3F2" w14:textId="1E9834D4">
      <w:pPr>
        <w:pStyle w:val="Normal"/>
      </w:pPr>
    </w:p>
    <w:p w:rsidR="6FD74AB4" w:rsidP="6EDB66F3" w:rsidRDefault="6FD74AB4" w14:paraId="31EFC49A" w14:textId="4175AC52">
      <w:pPr>
        <w:pStyle w:val="ListParagraph"/>
        <w:numPr>
          <w:ilvl w:val="0"/>
          <w:numId w:val="5"/>
        </w:numPr>
        <w:rPr/>
      </w:pPr>
      <w:r w:rsidR="6FD74AB4">
        <w:rPr/>
        <w:t>Why is it important to involve team members from every part of the process being improved?</w:t>
      </w:r>
      <w:r>
        <w:br/>
      </w:r>
    </w:p>
    <w:p w:rsidR="6EDB66F3" w:rsidP="6EDB66F3" w:rsidRDefault="6EDB66F3" w14:paraId="5A451A8B" w14:textId="55580D3D">
      <w:pPr>
        <w:pStyle w:val="ListParagraph"/>
        <w:ind w:left="720"/>
      </w:pPr>
    </w:p>
    <w:p w:rsidR="6FD74AB4" w:rsidP="6EDB66F3" w:rsidRDefault="6FD74AB4" w14:paraId="1FF22F50" w14:textId="4493A4F6">
      <w:pPr>
        <w:pStyle w:val="ListParagraph"/>
        <w:numPr>
          <w:ilvl w:val="0"/>
          <w:numId w:val="5"/>
        </w:numPr>
        <w:rPr/>
      </w:pPr>
      <w:r w:rsidR="6FD74AB4">
        <w:rPr/>
        <w:t>What role does a communication plan play in keeping a project sponsor engaged?</w:t>
      </w:r>
    </w:p>
    <w:p w:rsidR="6EDB66F3" w:rsidP="6EDB66F3" w:rsidRDefault="6EDB66F3" w14:paraId="0F637423" w14:textId="670C5F86">
      <w:pPr>
        <w:pStyle w:val="Normal"/>
      </w:pPr>
    </w:p>
    <w:p w:rsidR="6EDB66F3" w:rsidP="31815DB0" w:rsidRDefault="6EDB66F3" w14:paraId="21465892" w14:textId="159565C1">
      <w:pPr>
        <w:pStyle w:val="ListParagraph"/>
        <w:numPr>
          <w:ilvl w:val="0"/>
          <w:numId w:val="5"/>
        </w:numPr>
        <w:ind/>
        <w:rPr/>
      </w:pPr>
      <w:r w:rsidR="6FD74AB4">
        <w:rPr/>
        <w:t>Notes</w:t>
      </w:r>
    </w:p>
    <w:p w:rsidR="6EDB66F3" w:rsidP="6EDB66F3" w:rsidRDefault="6EDB66F3" w14:paraId="681219D4" w14:textId="509B2D2A">
      <w:pPr>
        <w:pStyle w:val="Normal"/>
        <w:ind w:left="0"/>
      </w:pPr>
    </w:p>
    <w:p w:rsidR="6FD74AB4" w:rsidP="31815DB0" w:rsidRDefault="6FD74AB4" w14:paraId="21A4FABA" w14:textId="42678EDC">
      <w:pPr>
        <w:pStyle w:val="Normal"/>
        <w:ind w:left="0"/>
        <w:rPr>
          <w:b w:val="1"/>
          <w:bCs w:val="1"/>
          <w:sz w:val="24"/>
          <w:szCs w:val="24"/>
        </w:rPr>
      </w:pPr>
      <w:r w:rsidRPr="31815DB0" w:rsidR="6FD74AB4">
        <w:rPr>
          <w:b w:val="1"/>
          <w:bCs w:val="1"/>
          <w:sz w:val="24"/>
          <w:szCs w:val="24"/>
        </w:rPr>
        <w:t>Module 6: Mapping the Process</w:t>
      </w:r>
    </w:p>
    <w:p w:rsidR="1B60AD67" w:rsidP="6EDB66F3" w:rsidRDefault="1B60AD67" w14:paraId="4787EC8D" w14:textId="4E4C238B">
      <w:pPr>
        <w:pStyle w:val="ListParagraph"/>
        <w:numPr>
          <w:ilvl w:val="0"/>
          <w:numId w:val="6"/>
        </w:numPr>
        <w:rPr/>
      </w:pPr>
      <w:r w:rsidR="1B60AD67">
        <w:rPr/>
        <w:t>Why is it helpful to create a rough draft of a process map before a team meeting?</w:t>
      </w:r>
      <w:r>
        <w:br/>
      </w:r>
    </w:p>
    <w:p w:rsidR="6EDB66F3" w:rsidP="6EDB66F3" w:rsidRDefault="6EDB66F3" w14:paraId="138A8B25" w14:textId="569D6E6A">
      <w:pPr>
        <w:pStyle w:val="ListParagraph"/>
        <w:ind w:left="720"/>
      </w:pPr>
    </w:p>
    <w:p w:rsidR="1B60AD67" w:rsidP="6EDB66F3" w:rsidRDefault="1B60AD67" w14:paraId="5DA0A523" w14:textId="5A901606">
      <w:pPr>
        <w:pStyle w:val="ListParagraph"/>
        <w:numPr>
          <w:ilvl w:val="0"/>
          <w:numId w:val="6"/>
        </w:numPr>
        <w:rPr/>
      </w:pPr>
      <w:r w:rsidR="1B60AD67">
        <w:rPr/>
        <w:t xml:space="preserve">How can process mapping help </w:t>
      </w:r>
      <w:r w:rsidR="1B60AD67">
        <w:rPr/>
        <w:t>identify</w:t>
      </w:r>
      <w:r w:rsidR="1B60AD67">
        <w:rPr/>
        <w:t xml:space="preserve"> waste or inefficiencies in a workflow?</w:t>
      </w:r>
    </w:p>
    <w:p w:rsidR="6EDB66F3" w:rsidP="6EDB66F3" w:rsidRDefault="6EDB66F3" w14:paraId="5247BADB" w14:textId="493ACE08">
      <w:pPr>
        <w:pStyle w:val="Normal"/>
      </w:pPr>
    </w:p>
    <w:p w:rsidR="1B60AD67" w:rsidP="6EDB66F3" w:rsidRDefault="1B60AD67" w14:paraId="5D7C89E8" w14:textId="0A71546E">
      <w:pPr>
        <w:pStyle w:val="ListParagraph"/>
        <w:numPr>
          <w:ilvl w:val="0"/>
          <w:numId w:val="6"/>
        </w:numPr>
        <w:rPr/>
      </w:pPr>
      <w:r w:rsidR="1B60AD67">
        <w:rPr/>
        <w:t>Notes</w:t>
      </w:r>
    </w:p>
    <w:p w:rsidR="6EDB66F3" w:rsidP="31815DB0" w:rsidRDefault="6EDB66F3" w14:paraId="25CD3B3B" w14:textId="61F936A9">
      <w:pPr>
        <w:pStyle w:val="Normal"/>
        <w:ind w:left="0"/>
        <w:rPr>
          <w:b w:val="1"/>
          <w:bCs w:val="1"/>
          <w:sz w:val="28"/>
          <w:szCs w:val="28"/>
        </w:rPr>
      </w:pPr>
    </w:p>
    <w:p w:rsidR="6EDB66F3" w:rsidP="31815DB0" w:rsidRDefault="6EDB66F3" w14:paraId="647C7297" w14:textId="70257F36">
      <w:pPr>
        <w:pStyle w:val="Normal"/>
        <w:ind w:left="0"/>
        <w:rPr>
          <w:b w:val="1"/>
          <w:bCs w:val="1"/>
          <w:sz w:val="24"/>
          <w:szCs w:val="24"/>
        </w:rPr>
      </w:pPr>
      <w:r w:rsidRPr="31815DB0" w:rsidR="1B60AD67">
        <w:rPr>
          <w:b w:val="1"/>
          <w:bCs w:val="1"/>
          <w:sz w:val="24"/>
          <w:szCs w:val="24"/>
        </w:rPr>
        <w:t>Module 7: Review Notes</w:t>
      </w:r>
    </w:p>
    <w:p w:rsidR="6EDB66F3" w:rsidP="6EDB66F3" w:rsidRDefault="6EDB66F3" w14:paraId="729D88B5" w14:textId="770C038E">
      <w:pPr>
        <w:pStyle w:val="Normal"/>
        <w:ind w:left="0"/>
      </w:pPr>
    </w:p>
    <w:p w:rsidR="1B60AD67" w:rsidP="31815DB0" w:rsidRDefault="1B60AD67" w14:paraId="52E5F170" w14:textId="49713482">
      <w:pPr>
        <w:pStyle w:val="Normal"/>
        <w:ind w:left="0"/>
        <w:rPr>
          <w:b w:val="1"/>
          <w:bCs w:val="1"/>
          <w:sz w:val="28"/>
          <w:szCs w:val="28"/>
        </w:rPr>
      </w:pPr>
      <w:r w:rsidRPr="31815DB0" w:rsidR="1B60AD67">
        <w:rPr>
          <w:b w:val="1"/>
          <w:bCs w:val="1"/>
          <w:sz w:val="24"/>
          <w:szCs w:val="24"/>
        </w:rPr>
        <w:t>Module 8: Deciding on a Metric</w:t>
      </w:r>
    </w:p>
    <w:p w:rsidR="2AC15AD5" w:rsidP="6EDB66F3" w:rsidRDefault="2AC15AD5" w14:paraId="5D2D1ECC" w14:textId="591F1E38">
      <w:pPr>
        <w:pStyle w:val="ListParagraph"/>
        <w:numPr>
          <w:ilvl w:val="0"/>
          <w:numId w:val="7"/>
        </w:numPr>
        <w:rPr/>
      </w:pPr>
      <w:r w:rsidR="2AC15AD5">
        <w:rPr/>
        <w:t>Why are annualized metrics useful in continuous improvement?</w:t>
      </w:r>
    </w:p>
    <w:p w:rsidR="6EDB66F3" w:rsidP="6EDB66F3" w:rsidRDefault="6EDB66F3" w14:paraId="1B4A1CFA" w14:textId="0C304DF8">
      <w:pPr>
        <w:pStyle w:val="ListParagraph"/>
        <w:ind w:left="720"/>
      </w:pPr>
    </w:p>
    <w:p w:rsidR="6EDB66F3" w:rsidP="6EDB66F3" w:rsidRDefault="6EDB66F3" w14:paraId="28396151" w14:textId="6865E8EC">
      <w:pPr>
        <w:pStyle w:val="ListParagraph"/>
        <w:ind w:left="720"/>
      </w:pPr>
    </w:p>
    <w:p w:rsidR="2AC15AD5" w:rsidP="6EDB66F3" w:rsidRDefault="2AC15AD5" w14:paraId="429E3553" w14:textId="6A701257">
      <w:pPr>
        <w:pStyle w:val="ListParagraph"/>
        <w:numPr>
          <w:ilvl w:val="0"/>
          <w:numId w:val="7"/>
        </w:numPr>
        <w:rPr/>
      </w:pPr>
      <w:r w:rsidR="2AC15AD5">
        <w:rPr/>
        <w:t>How do you decide which metric to use for measuring an improvement?</w:t>
      </w:r>
    </w:p>
    <w:p w:rsidR="6EDB66F3" w:rsidP="6EDB66F3" w:rsidRDefault="6EDB66F3" w14:paraId="21B3E052" w14:textId="09138965">
      <w:pPr>
        <w:pStyle w:val="Normal"/>
        <w:ind w:left="0"/>
      </w:pPr>
    </w:p>
    <w:p w:rsidR="2AC15AD5" w:rsidP="6EDB66F3" w:rsidRDefault="2AC15AD5" w14:paraId="0EEF4BD0" w14:textId="1B5DDC20">
      <w:pPr>
        <w:pStyle w:val="ListParagraph"/>
        <w:numPr>
          <w:ilvl w:val="0"/>
          <w:numId w:val="7"/>
        </w:numPr>
        <w:rPr/>
      </w:pPr>
      <w:r w:rsidR="2AC15AD5">
        <w:rPr/>
        <w:t>Notes</w:t>
      </w:r>
    </w:p>
    <w:p w:rsidR="6EDB66F3" w:rsidP="6EDB66F3" w:rsidRDefault="6EDB66F3" w14:paraId="6C8D1F0D" w14:textId="632C249E">
      <w:pPr>
        <w:pStyle w:val="Normal"/>
      </w:pPr>
    </w:p>
    <w:p w:rsidR="2AC15AD5" w:rsidP="31815DB0" w:rsidRDefault="2AC15AD5" w14:paraId="55063058" w14:textId="1CC3C98D">
      <w:pPr>
        <w:pStyle w:val="Normal"/>
        <w:rPr>
          <w:b w:val="1"/>
          <w:bCs w:val="1"/>
          <w:sz w:val="24"/>
          <w:szCs w:val="24"/>
        </w:rPr>
      </w:pPr>
      <w:r w:rsidRPr="31815DB0" w:rsidR="2AC15AD5">
        <w:rPr>
          <w:b w:val="1"/>
          <w:bCs w:val="1"/>
          <w:sz w:val="24"/>
          <w:szCs w:val="24"/>
        </w:rPr>
        <w:t>Module 9: Data Collection Plan</w:t>
      </w:r>
    </w:p>
    <w:p w:rsidR="590F22AB" w:rsidP="6EDB66F3" w:rsidRDefault="590F22AB" w14:paraId="3EFDFAFE" w14:textId="73D6B7CC">
      <w:pPr>
        <w:pStyle w:val="ListParagraph"/>
        <w:numPr>
          <w:ilvl w:val="0"/>
          <w:numId w:val="8"/>
        </w:numPr>
        <w:rPr/>
      </w:pPr>
      <w:r w:rsidR="590F22AB">
        <w:rPr/>
        <w:t>What factors should you consider when developing a data collection plan?</w:t>
      </w:r>
    </w:p>
    <w:p w:rsidR="6EDB66F3" w:rsidP="6EDB66F3" w:rsidRDefault="6EDB66F3" w14:paraId="32CF64B3" w14:textId="626D67A7">
      <w:pPr>
        <w:pStyle w:val="ListParagraph"/>
        <w:ind w:left="720"/>
      </w:pPr>
    </w:p>
    <w:p w:rsidR="6EDB66F3" w:rsidP="6EDB66F3" w:rsidRDefault="6EDB66F3" w14:paraId="478BD84B" w14:textId="43ECB80F">
      <w:pPr>
        <w:pStyle w:val="ListParagraph"/>
        <w:ind w:left="720"/>
      </w:pPr>
    </w:p>
    <w:p w:rsidR="590F22AB" w:rsidP="6EDB66F3" w:rsidRDefault="590F22AB" w14:paraId="75E74388" w14:textId="5B2D9EF2">
      <w:pPr>
        <w:pStyle w:val="ListParagraph"/>
        <w:numPr>
          <w:ilvl w:val="0"/>
          <w:numId w:val="8"/>
        </w:numPr>
        <w:rPr/>
      </w:pPr>
      <w:r w:rsidR="590F22AB">
        <w:rPr/>
        <w:t>How do you ensure that the data you collect is reliable and useful for decision-making?</w:t>
      </w:r>
    </w:p>
    <w:p w:rsidR="6EDB66F3" w:rsidP="6EDB66F3" w:rsidRDefault="6EDB66F3" w14:paraId="14116FFF" w14:textId="01AEF157">
      <w:pPr>
        <w:pStyle w:val="Normal"/>
        <w:ind w:left="0"/>
      </w:pPr>
    </w:p>
    <w:p w:rsidR="590F22AB" w:rsidP="6EDB66F3" w:rsidRDefault="590F22AB" w14:paraId="0DDD2BDA" w14:textId="19FAF515">
      <w:pPr>
        <w:pStyle w:val="ListParagraph"/>
        <w:numPr>
          <w:ilvl w:val="0"/>
          <w:numId w:val="8"/>
        </w:numPr>
        <w:rPr/>
      </w:pPr>
      <w:r w:rsidR="590F22AB">
        <w:rPr/>
        <w:t>Notes</w:t>
      </w:r>
    </w:p>
    <w:p w:rsidR="6EDB66F3" w:rsidP="6EDB66F3" w:rsidRDefault="6EDB66F3" w14:paraId="2F717DAC" w14:textId="1578BC8A">
      <w:pPr>
        <w:pStyle w:val="Normal"/>
        <w:ind w:left="0"/>
      </w:pPr>
    </w:p>
    <w:p w:rsidR="004C040F" w:rsidP="31815DB0" w:rsidRDefault="004C040F" w14:paraId="34BEE0A7" w14:textId="4C8C3E43">
      <w:pPr>
        <w:pStyle w:val="Normal"/>
        <w:ind w:left="0"/>
        <w:rPr>
          <w:b w:val="1"/>
          <w:bCs w:val="1"/>
          <w:sz w:val="24"/>
          <w:szCs w:val="24"/>
        </w:rPr>
      </w:pPr>
      <w:r w:rsidRPr="31815DB0" w:rsidR="004C040F">
        <w:rPr>
          <w:b w:val="1"/>
          <w:bCs w:val="1"/>
          <w:sz w:val="24"/>
          <w:szCs w:val="24"/>
        </w:rPr>
        <w:t>Module 10: Root Causes</w:t>
      </w:r>
    </w:p>
    <w:p w:rsidR="004C040F" w:rsidP="6EDB66F3" w:rsidRDefault="004C040F" w14:paraId="6B0C9D82" w14:textId="0AC5140F">
      <w:pPr>
        <w:pStyle w:val="ListParagraph"/>
        <w:numPr>
          <w:ilvl w:val="0"/>
          <w:numId w:val="9"/>
        </w:numPr>
        <w:rPr/>
      </w:pPr>
      <w:r w:rsidR="004C040F">
        <w:rPr/>
        <w:t>What are three methods you can use to identify potential causes of a problem?</w:t>
      </w:r>
    </w:p>
    <w:p w:rsidR="6EDB66F3" w:rsidP="6EDB66F3" w:rsidRDefault="6EDB66F3" w14:paraId="6FA5FFF2" w14:textId="4AD6128A">
      <w:pPr>
        <w:pStyle w:val="ListParagraph"/>
        <w:ind w:left="720"/>
      </w:pPr>
    </w:p>
    <w:p w:rsidR="6EDB66F3" w:rsidP="6EDB66F3" w:rsidRDefault="6EDB66F3" w14:paraId="7DF630AC" w14:textId="3A30A9B0">
      <w:pPr>
        <w:pStyle w:val="ListParagraph"/>
        <w:ind w:left="720"/>
      </w:pPr>
    </w:p>
    <w:p w:rsidR="004C040F" w:rsidP="6EDB66F3" w:rsidRDefault="004C040F" w14:paraId="74206C05" w14:textId="4B220BDF">
      <w:pPr>
        <w:pStyle w:val="ListParagraph"/>
        <w:numPr>
          <w:ilvl w:val="0"/>
          <w:numId w:val="9"/>
        </w:numPr>
        <w:rPr/>
      </w:pPr>
      <w:r w:rsidR="004C040F">
        <w:rPr/>
        <w:t xml:space="preserve">Why is it important to </w:t>
      </w:r>
      <w:r w:rsidR="004C040F">
        <w:rPr/>
        <w:t>identify</w:t>
      </w:r>
      <w:r w:rsidR="004C040F">
        <w:rPr/>
        <w:t xml:space="preserve"> potential causes before pinpointing the root cause?</w:t>
      </w:r>
    </w:p>
    <w:p w:rsidR="6EDB66F3" w:rsidP="6EDB66F3" w:rsidRDefault="6EDB66F3" w14:paraId="64550478" w14:textId="631707D7">
      <w:pPr>
        <w:pStyle w:val="ListParagraph"/>
        <w:ind w:left="720"/>
      </w:pPr>
    </w:p>
    <w:p w:rsidR="6EDB66F3" w:rsidP="6EDB66F3" w:rsidRDefault="6EDB66F3" w14:paraId="0D5140A8" w14:textId="571801BD">
      <w:pPr>
        <w:pStyle w:val="ListParagraph"/>
        <w:ind w:left="720"/>
      </w:pPr>
    </w:p>
    <w:p w:rsidR="004C040F" w:rsidP="6EDB66F3" w:rsidRDefault="004C040F" w14:paraId="03AC461C" w14:textId="0135ED7B">
      <w:pPr>
        <w:pStyle w:val="ListParagraph"/>
        <w:numPr>
          <w:ilvl w:val="0"/>
          <w:numId w:val="9"/>
        </w:numPr>
        <w:rPr/>
      </w:pPr>
      <w:r w:rsidR="004C040F">
        <w:rPr/>
        <w:t>Notes</w:t>
      </w:r>
    </w:p>
    <w:p w:rsidR="6EDB66F3" w:rsidP="6EDB66F3" w:rsidRDefault="6EDB66F3" w14:paraId="5F2989AA" w14:textId="7DF97D02">
      <w:pPr>
        <w:pStyle w:val="Normal"/>
        <w:ind w:left="0"/>
      </w:pPr>
    </w:p>
    <w:p w:rsidR="004C040F" w:rsidP="31815DB0" w:rsidRDefault="004C040F" w14:paraId="5B73C15D" w14:textId="13A15A0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4"/>
          <w:szCs w:val="24"/>
        </w:rPr>
      </w:pPr>
      <w:r w:rsidRPr="31815DB0" w:rsidR="004C040F">
        <w:rPr>
          <w:b w:val="1"/>
          <w:bCs w:val="1"/>
          <w:sz w:val="24"/>
          <w:szCs w:val="24"/>
        </w:rPr>
        <w:t>Module 11: Testing Assumptions</w:t>
      </w:r>
    </w:p>
    <w:p w:rsidR="6AF97127" w:rsidP="6EDB66F3" w:rsidRDefault="6AF97127" w14:paraId="5BF1A344" w14:textId="1BA27123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1D682188">
        <w:rPr/>
        <w:t xml:space="preserve">How can we ensure our hypotheses or project assumptions </w:t>
      </w:r>
      <w:r w:rsidR="1D682188">
        <w:rPr/>
        <w:t>ar</w:t>
      </w:r>
      <w:r w:rsidR="1D682188">
        <w:rPr/>
        <w:t>e correct?</w:t>
      </w:r>
    </w:p>
    <w:p w:rsidR="31815DB0" w:rsidP="31815DB0" w:rsidRDefault="31815DB0" w14:paraId="521CB54D" w14:textId="2B58355A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left"/>
      </w:pPr>
    </w:p>
    <w:p w:rsidR="38404C7A" w:rsidP="31815DB0" w:rsidRDefault="38404C7A" w14:paraId="7727B8C1" w14:textId="0E10F615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38404C7A">
        <w:rPr/>
        <w:t>Notes</w:t>
      </w:r>
    </w:p>
    <w:p w:rsidR="31815DB0" w:rsidP="31815DB0" w:rsidRDefault="31815DB0" w14:paraId="04F18EF9" w14:textId="1BE946C5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</w:pPr>
    </w:p>
    <w:p w:rsidR="6AF97127" w:rsidP="31815DB0" w:rsidRDefault="6AF97127" w14:paraId="483D3B8F" w14:textId="5D8DA5F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4"/>
          <w:szCs w:val="24"/>
        </w:rPr>
      </w:pPr>
      <w:r w:rsidRPr="31815DB0" w:rsidR="6AF97127">
        <w:rPr>
          <w:b w:val="1"/>
          <w:bCs w:val="1"/>
          <w:sz w:val="24"/>
          <w:szCs w:val="24"/>
        </w:rPr>
        <w:t xml:space="preserve">Module 12: </w:t>
      </w:r>
      <w:r w:rsidRPr="31815DB0" w:rsidR="7D99009B">
        <w:rPr>
          <w:b w:val="1"/>
          <w:bCs w:val="1"/>
          <w:sz w:val="24"/>
          <w:szCs w:val="24"/>
        </w:rPr>
        <w:t xml:space="preserve"> Brainstorming Solutions</w:t>
      </w:r>
    </w:p>
    <w:p w:rsidR="6EDB66F3" w:rsidP="31815DB0" w:rsidRDefault="6EDB66F3" w14:paraId="4C7B83D0" w14:textId="07640E99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7D99009B">
        <w:rPr/>
        <w:t>How can we develop solutions to the project?</w:t>
      </w:r>
    </w:p>
    <w:p w:rsidR="31815DB0" w:rsidP="31815DB0" w:rsidRDefault="31815DB0" w14:paraId="39C284A1" w14:textId="499DDD62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</w:pPr>
    </w:p>
    <w:p w:rsidR="7D99009B" w:rsidP="31815DB0" w:rsidRDefault="7D99009B" w14:paraId="491BC401" w14:textId="0B2F27B1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7D99009B">
        <w:rPr/>
        <w:t>When should we begin implementing the solution?</w:t>
      </w:r>
    </w:p>
    <w:p w:rsidR="31815DB0" w:rsidP="31815DB0" w:rsidRDefault="31815DB0" w14:paraId="2011802C" w14:textId="361C3A71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</w:pPr>
    </w:p>
    <w:p w:rsidR="7D99009B" w:rsidP="31815DB0" w:rsidRDefault="7D99009B" w14:paraId="2F4C396A" w14:textId="7239C532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7D99009B">
        <w:rPr/>
        <w:t>Notes</w:t>
      </w:r>
    </w:p>
    <w:p w:rsidR="6AF97127" w:rsidP="31815DB0" w:rsidRDefault="6AF97127" w14:paraId="0B5A7994" w14:textId="71A7753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4"/>
          <w:szCs w:val="24"/>
        </w:rPr>
      </w:pPr>
      <w:r w:rsidRPr="31815DB0" w:rsidR="6AF97127">
        <w:rPr>
          <w:b w:val="1"/>
          <w:bCs w:val="1"/>
          <w:sz w:val="24"/>
          <w:szCs w:val="24"/>
        </w:rPr>
        <w:t xml:space="preserve">Module 13: </w:t>
      </w:r>
      <w:r w:rsidRPr="31815DB0" w:rsidR="4D76E39D">
        <w:rPr>
          <w:b w:val="1"/>
          <w:bCs w:val="1"/>
          <w:sz w:val="24"/>
          <w:szCs w:val="24"/>
        </w:rPr>
        <w:t>Implementing Solutions</w:t>
      </w:r>
    </w:p>
    <w:p w:rsidR="6EDB66F3" w:rsidP="31815DB0" w:rsidRDefault="6EDB66F3" w14:paraId="155ACCFF" w14:textId="0E9CDF5C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1182CD1B">
        <w:rPr/>
        <w:t xml:space="preserve">What resources do you need to lead and manage </w:t>
      </w:r>
      <w:r w:rsidR="1182CD1B">
        <w:rPr/>
        <w:t>projec</w:t>
      </w:r>
      <w:r w:rsidR="1182CD1B">
        <w:rPr/>
        <w:t xml:space="preserve">t implementation? </w:t>
      </w:r>
    </w:p>
    <w:p w:rsidR="6EDB66F3" w:rsidP="31815DB0" w:rsidRDefault="6EDB66F3" w14:paraId="0A6D8D25" w14:textId="462DCD39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</w:pPr>
    </w:p>
    <w:p w:rsidR="6EDB66F3" w:rsidP="31815DB0" w:rsidRDefault="6EDB66F3" w14:paraId="32E4BC52" w14:textId="310E8082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1182CD1B">
        <w:rPr/>
        <w:t>When should you collect After data to assess the effectiveness of your improvement?</w:t>
      </w:r>
    </w:p>
    <w:p w:rsidR="6EDB66F3" w:rsidP="31815DB0" w:rsidRDefault="6EDB66F3" w14:paraId="11387E04" w14:textId="1322D073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</w:pPr>
    </w:p>
    <w:p w:rsidR="6EDB66F3" w:rsidP="31815DB0" w:rsidRDefault="6EDB66F3" w14:paraId="71975FF6" w14:textId="509C11AA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1182CD1B">
        <w:rPr/>
        <w:t>Notes</w:t>
      </w:r>
    </w:p>
    <w:p w:rsidR="6EDB66F3" w:rsidP="31815DB0" w:rsidRDefault="6EDB66F3" w14:paraId="6FC167C1" w14:textId="509D5262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</w:pPr>
    </w:p>
    <w:p w:rsidR="6AF97127" w:rsidP="31815DB0" w:rsidRDefault="6AF97127" w14:paraId="7163A9F7" w14:textId="7194586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4"/>
          <w:szCs w:val="24"/>
        </w:rPr>
      </w:pPr>
      <w:r w:rsidRPr="31815DB0" w:rsidR="6AF97127">
        <w:rPr>
          <w:b w:val="1"/>
          <w:bCs w:val="1"/>
          <w:sz w:val="24"/>
          <w:szCs w:val="24"/>
        </w:rPr>
        <w:t xml:space="preserve">Module 14: </w:t>
      </w:r>
    </w:p>
    <w:p w:rsidR="6AF97127" w:rsidP="6EDB66F3" w:rsidRDefault="6AF97127" w14:paraId="52D06C87" w14:textId="53050AEE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6AF97127">
        <w:rPr/>
        <w:t xml:space="preserve">Final notes: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titlePg w:val="1"/>
      <w:headerReference w:type="default" r:id="R8c805ff58efb41ff"/>
      <w:headerReference w:type="first" r:id="R0e9f475360bb425a"/>
      <w:footerReference w:type="default" r:id="R191a4b2431484110"/>
      <w:footerReference w:type="first" r:id="R13f58698f4904c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5B264B" w:rsidTr="0C5B264B" w14:paraId="21145DDA">
      <w:trPr>
        <w:trHeight w:val="300"/>
      </w:trPr>
      <w:tc>
        <w:tcPr>
          <w:tcW w:w="3120" w:type="dxa"/>
          <w:tcMar/>
        </w:tcPr>
        <w:p w:rsidR="0C5B264B" w:rsidP="0C5B264B" w:rsidRDefault="0C5B264B" w14:paraId="0C656D8F" w14:textId="44821AD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C5B264B" w:rsidP="0C5B264B" w:rsidRDefault="0C5B264B" w14:paraId="47A7446C" w14:textId="4632E66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C5B264B" w:rsidP="0C5B264B" w:rsidRDefault="0C5B264B" w14:paraId="13548307" w14:textId="52D16D2F">
          <w:pPr>
            <w:pStyle w:val="Header"/>
            <w:bidi w:val="0"/>
            <w:ind w:right="-115"/>
            <w:jc w:val="right"/>
          </w:pPr>
        </w:p>
      </w:tc>
    </w:tr>
  </w:tbl>
  <w:p w:rsidR="0C5B264B" w:rsidP="0C5B264B" w:rsidRDefault="0C5B264B" w14:paraId="7CD6CA83" w14:textId="2D55A67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5B264B" w:rsidTr="0C5B264B" w14:paraId="249C3572">
      <w:trPr>
        <w:trHeight w:val="300"/>
      </w:trPr>
      <w:tc>
        <w:tcPr>
          <w:tcW w:w="3120" w:type="dxa"/>
          <w:tcMar/>
        </w:tcPr>
        <w:p w:rsidR="0C5B264B" w:rsidP="0C5B264B" w:rsidRDefault="0C5B264B" w14:paraId="19AEC2A7" w14:textId="198BE44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C5B264B" w:rsidP="0C5B264B" w:rsidRDefault="0C5B264B" w14:paraId="67C52C54" w14:textId="59CD153D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jc w:val="center"/>
            <w:rPr>
              <w:noProof w:val="0"/>
              <w:lang w:val="en-US"/>
            </w:rPr>
          </w:pPr>
          <w:r w:rsidRPr="0C5B264B" w:rsidR="0C5B264B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US"/>
            </w:rPr>
            <w:t>Improvement.wi.gov</w:t>
          </w:r>
        </w:p>
        <w:p w:rsidR="0C5B264B" w:rsidP="0C5B264B" w:rsidRDefault="0C5B264B" w14:paraId="787CFBA5" w14:textId="3FE6CF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C5B264B" w:rsidP="0C5B264B" w:rsidRDefault="0C5B264B" w14:paraId="243F942B" w14:textId="445C361C">
          <w:pPr>
            <w:pStyle w:val="Header"/>
            <w:bidi w:val="0"/>
            <w:ind w:right="-115"/>
            <w:jc w:val="right"/>
          </w:pPr>
        </w:p>
      </w:tc>
    </w:tr>
  </w:tbl>
  <w:p w:rsidR="0C5B264B" w:rsidP="0C5B264B" w:rsidRDefault="0C5B264B" w14:paraId="09797FAF" w14:textId="54AD888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1740"/>
      <w:gridCol w:w="4500"/>
    </w:tblGrid>
    <w:tr w:rsidR="0C5B264B" w:rsidTr="0C5B264B" w14:paraId="7FDCAC02">
      <w:trPr>
        <w:trHeight w:val="300"/>
      </w:trPr>
      <w:tc>
        <w:tcPr>
          <w:tcW w:w="3120" w:type="dxa"/>
          <w:tcMar/>
        </w:tcPr>
        <w:p w:rsidR="0C5B264B" w:rsidP="0C5B264B" w:rsidRDefault="0C5B264B" w14:paraId="0277A2BB" w14:textId="178EE7D0">
          <w:pPr>
            <w:bidi w:val="0"/>
            <w:ind w:left="-115"/>
            <w:jc w:val="left"/>
          </w:pPr>
          <w:r w:rsidR="0C5B264B">
            <w:drawing>
              <wp:inline wp14:editId="68506B7F" wp14:anchorId="20A31CA1">
                <wp:extent cx="1219200" cy="1219200"/>
                <wp:effectExtent l="0" t="0" r="0" b="0"/>
                <wp:docPr id="154120750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ae6867e1c3848a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121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1740" w:type="dxa"/>
          <w:tcMar/>
        </w:tcPr>
        <w:p w:rsidR="0C5B264B" w:rsidP="0C5B264B" w:rsidRDefault="0C5B264B" w14:paraId="29CF5B29" w14:textId="7F567DF4">
          <w:pPr>
            <w:pStyle w:val="Header"/>
            <w:bidi w:val="0"/>
            <w:jc w:val="center"/>
          </w:pPr>
        </w:p>
      </w:tc>
      <w:tc>
        <w:tcPr>
          <w:tcW w:w="4500" w:type="dxa"/>
          <w:tcMar/>
        </w:tcPr>
        <w:p w:rsidR="0C5B264B" w:rsidP="0C5B264B" w:rsidRDefault="0C5B264B" w14:paraId="35DAED8E" w14:textId="61BEEDEE">
          <w:pPr>
            <w:bidi w:val="0"/>
            <w:spacing w:after="0" w:line="276" w:lineRule="auto"/>
            <w:jc w:val="right"/>
            <w:rPr>
              <w:rFonts w:ascii="Segoe UI Emoji" w:hAnsi="Segoe UI Emoji" w:eastAsia="Segoe UI Emoji" w:cs="Segoe UI Emoj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2"/>
              <w:szCs w:val="32"/>
              <w:lang w:val="en-US"/>
            </w:rPr>
          </w:pPr>
          <w:r w:rsidRPr="0C5B264B" w:rsidR="0C5B264B">
            <w:rPr>
              <w:rFonts w:ascii="Segoe UI Emoji" w:hAnsi="Segoe UI Emoji" w:eastAsia="Segoe UI Emoji" w:cs="Segoe UI Emoj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2"/>
              <w:szCs w:val="32"/>
              <w:lang w:val="en-US"/>
            </w:rPr>
            <w:t xml:space="preserve">STATE OF WISCONSIN </w:t>
          </w:r>
        </w:p>
        <w:p w:rsidR="0C5B264B" w:rsidP="0C5B264B" w:rsidRDefault="0C5B264B" w14:paraId="0F9C4495" w14:textId="560D2283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right"/>
            <w:rPr>
              <w:rFonts w:ascii="Segoe UI Emoji" w:hAnsi="Segoe UI Emoji" w:eastAsia="Segoe UI Emoji" w:cs="Segoe UI Emoj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2"/>
              <w:szCs w:val="32"/>
              <w:lang w:val="en-US"/>
            </w:rPr>
          </w:pPr>
          <w:r w:rsidRPr="0C5B264B" w:rsidR="0C5B264B">
            <w:rPr>
              <w:rFonts w:ascii="Segoe UI Emoji" w:hAnsi="Segoe UI Emoji" w:eastAsia="Segoe UI Emoji" w:cs="Segoe UI Emoj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2"/>
              <w:szCs w:val="32"/>
              <w:lang w:val="en-US"/>
            </w:rPr>
            <w:t>CONTINUOUS IMPROVEMENT</w:t>
          </w:r>
        </w:p>
        <w:p w:rsidR="0C5B264B" w:rsidP="0C5B264B" w:rsidRDefault="0C5B264B" w14:paraId="61E89A15" w14:textId="517A25BD">
          <w:pPr>
            <w:pStyle w:val="Header"/>
            <w:bidi w:val="0"/>
            <w:ind w:right="-115"/>
            <w:jc w:val="right"/>
          </w:pPr>
        </w:p>
      </w:tc>
    </w:tr>
  </w:tbl>
  <w:p w:rsidR="0C5B264B" w:rsidP="0C5B264B" w:rsidRDefault="0C5B264B" w14:paraId="05F6F0BC" w14:textId="2782C449">
    <w:pPr>
      <w:pStyle w:val="Header"/>
      <w:bidi w:val="0"/>
    </w:pPr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1620"/>
      <w:gridCol w:w="4620"/>
    </w:tblGrid>
    <w:tr w:rsidR="0C5B264B" w:rsidTr="0C5B264B" w14:paraId="5C700096">
      <w:trPr>
        <w:trHeight w:val="300"/>
      </w:trPr>
      <w:tc>
        <w:tcPr>
          <w:tcW w:w="3120" w:type="dxa"/>
          <w:tcMar/>
        </w:tcPr>
        <w:p w:rsidR="0C5B264B" w:rsidP="0C5B264B" w:rsidRDefault="0C5B264B" w14:paraId="32885F67" w14:textId="6D34BFE8">
          <w:pPr>
            <w:bidi w:val="0"/>
            <w:ind w:left="-115"/>
            <w:jc w:val="left"/>
          </w:pPr>
          <w:r w:rsidR="0C5B264B">
            <w:drawing>
              <wp:inline wp14:editId="3C9796B8" wp14:anchorId="0B145B42">
                <wp:extent cx="1219200" cy="1219200"/>
                <wp:effectExtent l="0" t="0" r="0" b="0"/>
                <wp:docPr id="174651827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9dc60ce69a3440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121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0" w:type="dxa"/>
          <w:tcMar/>
        </w:tcPr>
        <w:p w:rsidR="0C5B264B" w:rsidP="0C5B264B" w:rsidRDefault="0C5B264B" w14:paraId="1CF5EB88" w14:textId="5E420F6B">
          <w:pPr>
            <w:pStyle w:val="Header"/>
            <w:bidi w:val="0"/>
            <w:jc w:val="center"/>
          </w:pPr>
        </w:p>
      </w:tc>
      <w:tc>
        <w:tcPr>
          <w:tcW w:w="4620" w:type="dxa"/>
          <w:tcMar/>
        </w:tcPr>
        <w:p w:rsidR="0C5B264B" w:rsidP="0C5B264B" w:rsidRDefault="0C5B264B" w14:paraId="1F130EC4" w14:textId="530B3A5B">
          <w:pPr>
            <w:bidi w:val="0"/>
            <w:spacing w:after="0" w:line="276" w:lineRule="auto"/>
            <w:jc w:val="right"/>
            <w:rPr>
              <w:rFonts w:ascii="Segoe UI Emoji" w:hAnsi="Segoe UI Emoji" w:eastAsia="Segoe UI Emoji" w:cs="Segoe UI Emoj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2"/>
              <w:szCs w:val="32"/>
              <w:lang w:val="en-US"/>
            </w:rPr>
          </w:pPr>
          <w:r w:rsidRPr="0C5B264B" w:rsidR="0C5B264B">
            <w:rPr>
              <w:rFonts w:ascii="Segoe UI Emoji" w:hAnsi="Segoe UI Emoji" w:eastAsia="Segoe UI Emoji" w:cs="Segoe UI Emoj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2"/>
              <w:szCs w:val="32"/>
              <w:lang w:val="en-US"/>
            </w:rPr>
            <w:t xml:space="preserve">STATE OF WISCONSIN </w:t>
          </w:r>
        </w:p>
        <w:p w:rsidR="0C5B264B" w:rsidP="0C5B264B" w:rsidRDefault="0C5B264B" w14:paraId="0B054E3E" w14:textId="61BA7E79">
          <w:pPr>
            <w:bidi w:val="0"/>
            <w:spacing w:after="0" w:line="276" w:lineRule="auto"/>
            <w:jc w:val="right"/>
            <w:rPr>
              <w:rFonts w:ascii="Segoe UI Emoji" w:hAnsi="Segoe UI Emoji" w:eastAsia="Segoe UI Emoji" w:cs="Segoe UI Emoj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2"/>
              <w:szCs w:val="32"/>
              <w:lang w:val="en-US"/>
            </w:rPr>
          </w:pPr>
          <w:r w:rsidRPr="0C5B264B" w:rsidR="0C5B264B">
            <w:rPr>
              <w:rFonts w:ascii="Segoe UI Emoji" w:hAnsi="Segoe UI Emoji" w:eastAsia="Segoe UI Emoji" w:cs="Segoe UI Emoj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32"/>
              <w:szCs w:val="32"/>
              <w:lang w:val="en-US"/>
            </w:rPr>
            <w:t>CONTINUOUS IMPROVEMENT</w:t>
          </w:r>
        </w:p>
        <w:p w:rsidR="0C5B264B" w:rsidP="0C5B264B" w:rsidRDefault="0C5B264B" w14:paraId="67FCA201" w14:textId="0E1DDBF7">
          <w:pPr>
            <w:pStyle w:val="Header"/>
            <w:bidi w:val="0"/>
            <w:ind w:right="-115"/>
            <w:jc w:val="right"/>
          </w:pPr>
        </w:p>
      </w:tc>
    </w:tr>
  </w:tbl>
  <w:p w:rsidR="0C5B264B" w:rsidP="0C5B264B" w:rsidRDefault="0C5B264B" w14:paraId="226A6DF3" w14:textId="72218EB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66fb55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105e61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2ee4b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14448f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397c7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779e7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cd0c2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2912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5853b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c7787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a9fa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91246b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971f2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594BDB"/>
    <w:rsid w:val="004C040F"/>
    <w:rsid w:val="03FEE909"/>
    <w:rsid w:val="06229EBC"/>
    <w:rsid w:val="0669FC38"/>
    <w:rsid w:val="09A9A9D3"/>
    <w:rsid w:val="0C5B264B"/>
    <w:rsid w:val="1182CD1B"/>
    <w:rsid w:val="12BA26BB"/>
    <w:rsid w:val="13F71B95"/>
    <w:rsid w:val="14EE8803"/>
    <w:rsid w:val="1581AAD8"/>
    <w:rsid w:val="17E79879"/>
    <w:rsid w:val="1A483314"/>
    <w:rsid w:val="1A4EC153"/>
    <w:rsid w:val="1B4D58BC"/>
    <w:rsid w:val="1B60AD67"/>
    <w:rsid w:val="1C8E4CB0"/>
    <w:rsid w:val="1D509C6C"/>
    <w:rsid w:val="1D682188"/>
    <w:rsid w:val="24442BD1"/>
    <w:rsid w:val="248D081F"/>
    <w:rsid w:val="270C55A8"/>
    <w:rsid w:val="29BAFD7B"/>
    <w:rsid w:val="2AC15AD5"/>
    <w:rsid w:val="2C661FE3"/>
    <w:rsid w:val="2CD43E60"/>
    <w:rsid w:val="2E35FA85"/>
    <w:rsid w:val="2E4CDF87"/>
    <w:rsid w:val="31815DB0"/>
    <w:rsid w:val="36E341D5"/>
    <w:rsid w:val="378E06E1"/>
    <w:rsid w:val="38404C7A"/>
    <w:rsid w:val="3A453554"/>
    <w:rsid w:val="3C842DEA"/>
    <w:rsid w:val="3FD14A19"/>
    <w:rsid w:val="42E4B710"/>
    <w:rsid w:val="4935A0C0"/>
    <w:rsid w:val="4ABD5CEB"/>
    <w:rsid w:val="4C3D11D1"/>
    <w:rsid w:val="4D76E39D"/>
    <w:rsid w:val="4E6DE8C2"/>
    <w:rsid w:val="4F95F9AD"/>
    <w:rsid w:val="52594BDB"/>
    <w:rsid w:val="52DF4114"/>
    <w:rsid w:val="54AFB92E"/>
    <w:rsid w:val="559A4ACE"/>
    <w:rsid w:val="5662CF5D"/>
    <w:rsid w:val="5848FD9B"/>
    <w:rsid w:val="590F22AB"/>
    <w:rsid w:val="5CE84B19"/>
    <w:rsid w:val="5E7F3790"/>
    <w:rsid w:val="5F4355B2"/>
    <w:rsid w:val="5F529A24"/>
    <w:rsid w:val="6068404C"/>
    <w:rsid w:val="61A2B364"/>
    <w:rsid w:val="6474596B"/>
    <w:rsid w:val="67BADBBC"/>
    <w:rsid w:val="6AF97127"/>
    <w:rsid w:val="6D0CB361"/>
    <w:rsid w:val="6D2339C7"/>
    <w:rsid w:val="6EDB66F3"/>
    <w:rsid w:val="6FD74AB4"/>
    <w:rsid w:val="701F70A3"/>
    <w:rsid w:val="71562FF7"/>
    <w:rsid w:val="72F8CCAD"/>
    <w:rsid w:val="738EBEB6"/>
    <w:rsid w:val="743B9867"/>
    <w:rsid w:val="766526C5"/>
    <w:rsid w:val="7850D033"/>
    <w:rsid w:val="7A599480"/>
    <w:rsid w:val="7B6CD8D0"/>
    <w:rsid w:val="7D701116"/>
    <w:rsid w:val="7D99009B"/>
    <w:rsid w:val="7F3A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4BDB"/>
  <w15:chartTrackingRefBased/>
  <w15:docId w15:val="{16ECC562-82B2-4511-A66B-068799FABF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0e9f475360bb425a" Type="http://schemas.openxmlformats.org/officeDocument/2006/relationships/header" Target="header2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13f58698f4904c17" Type="http://schemas.openxmlformats.org/officeDocument/2006/relationships/footer" Target="footer2.xml"/><Relationship Id="rId5" Type="http://schemas.openxmlformats.org/officeDocument/2006/relationships/theme" Target="theme/theme1.xml"/><Relationship Id="R191a4b2431484110" Type="http://schemas.openxmlformats.org/officeDocument/2006/relationships/footer" Target="footer.xml"/><Relationship Id="rId4" Type="http://schemas.openxmlformats.org/officeDocument/2006/relationships/fontTable" Target="fontTable.xml"/><Relationship Id="R948996142cf04933" Type="http://schemas.openxmlformats.org/officeDocument/2006/relationships/numbering" Target="numbering.xml"/><Relationship Id="R8c805ff58efb41ff" Type="http://schemas.openxmlformats.org/officeDocument/2006/relationships/header" Target="header.xml"/><Relationship Id="rId9" Type="http://schemas.openxmlformats.org/officeDocument/2006/relationships/customXml" Target="../customXml/item4.xml"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dae6867e1c38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69dc60ce69a344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F8BEEF9F5A943984314B33BAED9E2" ma:contentTypeVersion="3" ma:contentTypeDescription="Create a new document." ma:contentTypeScope="" ma:versionID="73144a5dfb744de715dbcf3deb311cac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7a0b0f8f82eec0705d0d937b27999a7b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D83154-9620-4505-8BDF-AE2D7660FEB2}"/>
</file>

<file path=customXml/itemProps2.xml><?xml version="1.0" encoding="utf-8"?>
<ds:datastoreItem xmlns:ds="http://schemas.openxmlformats.org/officeDocument/2006/customXml" ds:itemID="{5F6648D5-542A-4244-B7A0-C7D038D5AC75}"/>
</file>

<file path=customXml/itemProps3.xml><?xml version="1.0" encoding="utf-8"?>
<ds:datastoreItem xmlns:ds="http://schemas.openxmlformats.org/officeDocument/2006/customXml" ds:itemID="{A5FFF0A7-F544-4E3E-B57B-7B0545D98074}"/>
</file>

<file path=customXml/itemProps4.xml><?xml version="1.0" encoding="utf-8"?>
<ds:datastoreItem xmlns:ds="http://schemas.openxmlformats.org/officeDocument/2006/customXml" ds:itemID="{C10E2869-D1FA-47AD-923E-A17F07EF45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McMerrill, Abigail - DOA</dc:creator>
  <cp:keywords/>
  <dc:description/>
  <cp:lastModifiedBy>McMerrill, Abigail - DOA</cp:lastModifiedBy>
  <dcterms:created xsi:type="dcterms:W3CDTF">2025-01-22T19:57:39Z</dcterms:created>
  <dcterms:modified xsi:type="dcterms:W3CDTF">2025-04-22T17:15:11Z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0x0101004A8F8BEEF9F5A943984314B33BAED9E2</vt:lpwstr>
  </property>
  <property fmtid="{D5CDD505-2E9C-101B-9397-08002B2CF9AE}" pid="3" name="MediaServiceImageTags">
    <vt:lpwstr/>
  </property>
</Properties>
</file>