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1F82E" w14:textId="1D6ABAAE" w:rsidR="00CE549D" w:rsidRDefault="00CE549D" w:rsidP="00CE549D">
      <w:pPr>
        <w:pStyle w:val="Heading1"/>
      </w:pPr>
      <w:r>
        <w:t>Wisconsin’s Continuous Improvement Metric Collection Best Practices and Examples</w:t>
      </w:r>
    </w:p>
    <w:p w14:paraId="64FE3B41" w14:textId="45FEB444" w:rsidR="00CE549D" w:rsidRDefault="00CE549D" w:rsidP="00CE549D">
      <w:pPr>
        <w:pStyle w:val="Heading2"/>
      </w:pPr>
      <w:r>
        <w:t>Purpose</w:t>
      </w:r>
    </w:p>
    <w:p w14:paraId="59B10713" w14:textId="0A18CC2F" w:rsidR="00F52B03" w:rsidRDefault="00CE549D" w:rsidP="00F52B03">
      <w:pPr>
        <w:spacing w:before="240" w:after="240"/>
        <w:rPr>
          <w:rFonts w:ascii="Calibri" w:eastAsia="Aptos" w:hAnsi="Calibri" w:cs="Calibri"/>
        </w:rPr>
      </w:pPr>
      <w:r w:rsidRPr="008B0932">
        <w:rPr>
          <w:rFonts w:ascii="Calibri" w:eastAsia="Aptos" w:hAnsi="Calibri" w:cs="Calibri"/>
        </w:rPr>
        <w:t>This resource provides</w:t>
      </w:r>
      <w:r>
        <w:rPr>
          <w:rFonts w:ascii="Calibri" w:eastAsia="Aptos" w:hAnsi="Calibri" w:cs="Calibri"/>
        </w:rPr>
        <w:t xml:space="preserve"> best practices on data collection for continuous improvement projects. Along with an explanation and example for each of our six metric categories. </w:t>
      </w:r>
      <w:r w:rsidR="004401F7">
        <w:rPr>
          <w:rFonts w:ascii="Calibri" w:eastAsia="Aptos" w:hAnsi="Calibri" w:cs="Calibri"/>
        </w:rPr>
        <w:t>The document includes the following sections:</w:t>
      </w:r>
    </w:p>
    <w:p w14:paraId="2601C20F" w14:textId="4B26CB28" w:rsidR="004401F7" w:rsidRDefault="004401F7" w:rsidP="00CE549D">
      <w:pPr>
        <w:pStyle w:val="ListParagraph"/>
        <w:numPr>
          <w:ilvl w:val="0"/>
          <w:numId w:val="22"/>
        </w:numPr>
        <w:spacing w:after="0"/>
        <w:rPr>
          <w:rFonts w:ascii="Calibri" w:eastAsia="Aptos" w:hAnsi="Calibri" w:cs="Calibri"/>
        </w:rPr>
      </w:pPr>
      <w:hyperlink w:anchor="_Data_Collection_Best" w:history="1">
        <w:r w:rsidRPr="007D61A1">
          <w:rPr>
            <w:rStyle w:val="Hyperlink"/>
            <w:rFonts w:ascii="Calibri" w:eastAsia="Aptos" w:hAnsi="Calibri" w:cs="Calibri"/>
          </w:rPr>
          <w:t>Data Collection Best Practices</w:t>
        </w:r>
      </w:hyperlink>
    </w:p>
    <w:p w14:paraId="658F9B37" w14:textId="1A3140EB" w:rsidR="00CE549D" w:rsidRDefault="004401F7" w:rsidP="00CE549D">
      <w:pPr>
        <w:pStyle w:val="ListParagraph"/>
        <w:numPr>
          <w:ilvl w:val="0"/>
          <w:numId w:val="22"/>
        </w:numPr>
        <w:spacing w:after="0"/>
        <w:rPr>
          <w:rFonts w:ascii="Calibri" w:eastAsia="Aptos" w:hAnsi="Calibri" w:cs="Calibri"/>
        </w:rPr>
      </w:pPr>
      <w:hyperlink w:anchor="_Metric_Categories" w:history="1">
        <w:r w:rsidRPr="007D61A1">
          <w:rPr>
            <w:rStyle w:val="Hyperlink"/>
            <w:rFonts w:ascii="Calibri" w:eastAsia="Aptos" w:hAnsi="Calibri" w:cs="Calibri"/>
          </w:rPr>
          <w:t>Metric Categories</w:t>
        </w:r>
      </w:hyperlink>
    </w:p>
    <w:p w14:paraId="26FAC6DB" w14:textId="36094804" w:rsidR="004401F7" w:rsidRDefault="004401F7" w:rsidP="00CE549D">
      <w:pPr>
        <w:pStyle w:val="ListParagraph"/>
        <w:numPr>
          <w:ilvl w:val="0"/>
          <w:numId w:val="22"/>
        </w:numPr>
        <w:spacing w:after="0"/>
        <w:rPr>
          <w:rFonts w:ascii="Calibri" w:eastAsia="Aptos" w:hAnsi="Calibri" w:cs="Calibri"/>
        </w:rPr>
      </w:pPr>
      <w:hyperlink w:anchor="_Examples" w:history="1">
        <w:r w:rsidRPr="007D61A1">
          <w:rPr>
            <w:rStyle w:val="Hyperlink"/>
            <w:rFonts w:ascii="Calibri" w:eastAsia="Aptos" w:hAnsi="Calibri" w:cs="Calibri"/>
          </w:rPr>
          <w:t>Metric Categor</w:t>
        </w:r>
        <w:r w:rsidR="007D61A1">
          <w:rPr>
            <w:rStyle w:val="Hyperlink"/>
            <w:rFonts w:ascii="Calibri" w:eastAsia="Aptos" w:hAnsi="Calibri" w:cs="Calibri"/>
          </w:rPr>
          <w:t>y</w:t>
        </w:r>
        <w:r w:rsidRPr="007D61A1">
          <w:rPr>
            <w:rStyle w:val="Hyperlink"/>
            <w:rFonts w:ascii="Calibri" w:eastAsia="Aptos" w:hAnsi="Calibri" w:cs="Calibri"/>
          </w:rPr>
          <w:t xml:space="preserve"> Examples</w:t>
        </w:r>
      </w:hyperlink>
    </w:p>
    <w:p w14:paraId="68A2CBDA" w14:textId="7FD035CD" w:rsidR="004401F7" w:rsidRPr="008B0932" w:rsidRDefault="004401F7" w:rsidP="00CE549D">
      <w:pPr>
        <w:pStyle w:val="ListParagraph"/>
        <w:numPr>
          <w:ilvl w:val="0"/>
          <w:numId w:val="22"/>
        </w:numPr>
        <w:spacing w:after="0"/>
        <w:rPr>
          <w:rFonts w:ascii="Calibri" w:eastAsia="Aptos" w:hAnsi="Calibri" w:cs="Calibri"/>
        </w:rPr>
      </w:pPr>
      <w:hyperlink w:anchor="_Definition_of_State’s" w:history="1">
        <w:r w:rsidRPr="007D61A1">
          <w:rPr>
            <w:rStyle w:val="Hyperlink"/>
            <w:rFonts w:ascii="Calibri" w:eastAsia="Aptos" w:hAnsi="Calibri" w:cs="Calibri"/>
          </w:rPr>
          <w:t xml:space="preserve">Definition of State’s Core Impact </w:t>
        </w:r>
        <w:r w:rsidR="001B5382">
          <w:rPr>
            <w:rStyle w:val="Hyperlink"/>
            <w:rFonts w:ascii="Calibri" w:eastAsia="Aptos" w:hAnsi="Calibri" w:cs="Calibri"/>
          </w:rPr>
          <w:t>Metrics</w:t>
        </w:r>
      </w:hyperlink>
    </w:p>
    <w:p w14:paraId="2B206D8E" w14:textId="32C6FA1C" w:rsidR="00CE549D" w:rsidRPr="004401F7" w:rsidRDefault="00CE549D" w:rsidP="00CE549D">
      <w:pPr>
        <w:pStyle w:val="Heading2"/>
        <w:rPr>
          <w:sz w:val="36"/>
          <w:szCs w:val="36"/>
        </w:rPr>
      </w:pPr>
      <w:bookmarkStart w:id="0" w:name="_Data_Collection_Best"/>
      <w:bookmarkEnd w:id="0"/>
      <w:r w:rsidRPr="004401F7">
        <w:rPr>
          <w:sz w:val="36"/>
          <w:szCs w:val="36"/>
        </w:rPr>
        <w:t>Data Collection Best Practices</w:t>
      </w:r>
    </w:p>
    <w:p w14:paraId="61F5BFEA" w14:textId="3438C197" w:rsidR="00407573" w:rsidRPr="00CE549D" w:rsidRDefault="00407573" w:rsidP="00407573">
      <w:pPr>
        <w:pStyle w:val="ListParagraph"/>
        <w:numPr>
          <w:ilvl w:val="0"/>
          <w:numId w:val="23"/>
        </w:numPr>
        <w:spacing w:after="0"/>
        <w:rPr>
          <w:rFonts w:ascii="Calibri" w:eastAsia="Aptos" w:hAnsi="Calibri" w:cs="Calibri"/>
        </w:rPr>
      </w:pPr>
      <w:r>
        <w:rPr>
          <w:rFonts w:ascii="Calibri" w:eastAsia="Aptos" w:hAnsi="Calibri" w:cs="Calibri"/>
        </w:rPr>
        <w:t xml:space="preserve">Outline the type of improvement you’ll be making by selecting a metric </w:t>
      </w:r>
      <w:r w:rsidR="00AB29AA">
        <w:rPr>
          <w:rFonts w:ascii="Calibri" w:eastAsia="Aptos" w:hAnsi="Calibri" w:cs="Calibri"/>
        </w:rPr>
        <w:t>category and</w:t>
      </w:r>
      <w:r>
        <w:rPr>
          <w:rFonts w:ascii="Calibri" w:eastAsia="Aptos" w:hAnsi="Calibri" w:cs="Calibri"/>
        </w:rPr>
        <w:t xml:space="preserve"> the corresponding data</w:t>
      </w:r>
      <w:r w:rsidR="00605C67">
        <w:rPr>
          <w:rFonts w:ascii="Calibri" w:eastAsia="Aptos" w:hAnsi="Calibri" w:cs="Calibri"/>
        </w:rPr>
        <w:t>.</w:t>
      </w:r>
      <w:r>
        <w:rPr>
          <w:rFonts w:ascii="Calibri" w:eastAsia="Aptos" w:hAnsi="Calibri" w:cs="Calibri"/>
        </w:rPr>
        <w:t xml:space="preserve"> </w:t>
      </w:r>
    </w:p>
    <w:p w14:paraId="3B7A6808" w14:textId="30C70CBE" w:rsidR="00407573" w:rsidRDefault="008173D4" w:rsidP="00CE549D">
      <w:pPr>
        <w:pStyle w:val="ListParagraph"/>
        <w:numPr>
          <w:ilvl w:val="0"/>
          <w:numId w:val="23"/>
        </w:numPr>
        <w:spacing w:after="0"/>
        <w:rPr>
          <w:rFonts w:ascii="Calibri" w:eastAsia="Aptos" w:hAnsi="Calibri" w:cs="Calibri"/>
        </w:rPr>
      </w:pPr>
      <w:r>
        <w:rPr>
          <w:rFonts w:ascii="Calibri" w:eastAsia="Aptos" w:hAnsi="Calibri" w:cs="Calibri"/>
        </w:rPr>
        <w:t>Prioritize</w:t>
      </w:r>
      <w:r w:rsidR="00E12C30">
        <w:rPr>
          <w:rFonts w:ascii="Calibri" w:eastAsia="Aptos" w:hAnsi="Calibri" w:cs="Calibri"/>
        </w:rPr>
        <w:t xml:space="preserve"> one of the</w:t>
      </w:r>
      <w:r w:rsidR="00BB21BB">
        <w:rPr>
          <w:rFonts w:ascii="Calibri" w:eastAsia="Aptos" w:hAnsi="Calibri" w:cs="Calibri"/>
        </w:rPr>
        <w:t xml:space="preserve"> core impact m</w:t>
      </w:r>
      <w:r w:rsidR="00746499">
        <w:rPr>
          <w:rFonts w:ascii="Calibri" w:eastAsia="Aptos" w:hAnsi="Calibri" w:cs="Calibri"/>
        </w:rPr>
        <w:t>etrics</w:t>
      </w:r>
      <w:r w:rsidR="00BB21BB">
        <w:rPr>
          <w:rFonts w:ascii="Calibri" w:eastAsia="Aptos" w:hAnsi="Calibri" w:cs="Calibri"/>
        </w:rPr>
        <w:t xml:space="preserve"> when </w:t>
      </w:r>
      <w:r w:rsidR="00566D89">
        <w:rPr>
          <w:rFonts w:ascii="Calibri" w:eastAsia="Aptos" w:hAnsi="Calibri" w:cs="Calibri"/>
        </w:rPr>
        <w:t>applicable</w:t>
      </w:r>
      <w:r>
        <w:rPr>
          <w:rFonts w:ascii="Calibri" w:eastAsia="Aptos" w:hAnsi="Calibri" w:cs="Calibri"/>
        </w:rPr>
        <w:t>:</w:t>
      </w:r>
      <w:r w:rsidR="003B55EB">
        <w:rPr>
          <w:rFonts w:ascii="Calibri" w:eastAsia="Aptos" w:hAnsi="Calibri" w:cs="Calibri"/>
        </w:rPr>
        <w:t xml:space="preserve"> cost savings, </w:t>
      </w:r>
      <w:r w:rsidR="005D74A9">
        <w:rPr>
          <w:rFonts w:ascii="Calibri" w:eastAsia="Aptos" w:hAnsi="Calibri" w:cs="Calibri"/>
        </w:rPr>
        <w:t>hours repurposed, lead time reduced (</w:t>
      </w:r>
      <w:r w:rsidR="00304F04">
        <w:rPr>
          <w:rFonts w:ascii="Calibri" w:eastAsia="Aptos" w:hAnsi="Calibri" w:cs="Calibri"/>
        </w:rPr>
        <w:t>days</w:t>
      </w:r>
      <w:r w:rsidR="005D74A9">
        <w:rPr>
          <w:rFonts w:ascii="Calibri" w:eastAsia="Aptos" w:hAnsi="Calibri" w:cs="Calibri"/>
        </w:rPr>
        <w:t xml:space="preserve">), </w:t>
      </w:r>
      <w:r w:rsidR="00764D50">
        <w:rPr>
          <w:rFonts w:ascii="Calibri" w:eastAsia="Aptos" w:hAnsi="Calibri" w:cs="Calibri"/>
        </w:rPr>
        <w:t xml:space="preserve">or </w:t>
      </w:r>
      <w:r w:rsidR="005D74A9">
        <w:rPr>
          <w:rFonts w:ascii="Calibri" w:eastAsia="Aptos" w:hAnsi="Calibri" w:cs="Calibri"/>
        </w:rPr>
        <w:t>process steps eli</w:t>
      </w:r>
      <w:r>
        <w:rPr>
          <w:rFonts w:ascii="Calibri" w:eastAsia="Aptos" w:hAnsi="Calibri" w:cs="Calibri"/>
        </w:rPr>
        <w:t>m</w:t>
      </w:r>
      <w:r w:rsidR="00AB29AA">
        <w:rPr>
          <w:rFonts w:ascii="Calibri" w:eastAsia="Aptos" w:hAnsi="Calibri" w:cs="Calibri"/>
        </w:rPr>
        <w:t>in</w:t>
      </w:r>
      <w:r w:rsidR="005D74A9">
        <w:rPr>
          <w:rFonts w:ascii="Calibri" w:eastAsia="Aptos" w:hAnsi="Calibri" w:cs="Calibri"/>
        </w:rPr>
        <w:t>ated</w:t>
      </w:r>
      <w:r w:rsidR="00F52B03">
        <w:rPr>
          <w:rFonts w:ascii="Calibri" w:eastAsia="Aptos" w:hAnsi="Calibri" w:cs="Calibri"/>
        </w:rPr>
        <w:t>.</w:t>
      </w:r>
      <w:r w:rsidR="005D74A9">
        <w:rPr>
          <w:rFonts w:ascii="Calibri" w:eastAsia="Aptos" w:hAnsi="Calibri" w:cs="Calibri"/>
        </w:rPr>
        <w:t xml:space="preserve"> </w:t>
      </w:r>
      <w:r w:rsidR="0001301E" w:rsidRPr="0001301E">
        <w:rPr>
          <w:rFonts w:ascii="Calibri" w:eastAsia="Aptos" w:hAnsi="Calibri" w:cs="Calibri"/>
        </w:rPr>
        <w:t xml:space="preserve">These </w:t>
      </w:r>
      <w:r w:rsidR="00746499">
        <w:rPr>
          <w:rFonts w:ascii="Calibri" w:eastAsia="Aptos" w:hAnsi="Calibri" w:cs="Calibri"/>
        </w:rPr>
        <w:t>metrics</w:t>
      </w:r>
      <w:r w:rsidR="0001301E" w:rsidRPr="0001301E">
        <w:rPr>
          <w:rFonts w:ascii="Calibri" w:eastAsia="Aptos" w:hAnsi="Calibri" w:cs="Calibri"/>
        </w:rPr>
        <w:t xml:space="preserve"> are aggregated across projects to demonstrate and quantify the impact of continuous improvement efforts </w:t>
      </w:r>
      <w:r w:rsidR="00304F04">
        <w:rPr>
          <w:rFonts w:ascii="Calibri" w:eastAsia="Aptos" w:hAnsi="Calibri" w:cs="Calibri"/>
        </w:rPr>
        <w:t xml:space="preserve">within </w:t>
      </w:r>
      <w:r w:rsidR="0001301E" w:rsidRPr="0001301E">
        <w:rPr>
          <w:rFonts w:ascii="Calibri" w:eastAsia="Aptos" w:hAnsi="Calibri" w:cs="Calibri"/>
        </w:rPr>
        <w:t>state government</w:t>
      </w:r>
      <w:r w:rsidR="00666211">
        <w:rPr>
          <w:rFonts w:ascii="Calibri" w:eastAsia="Aptos" w:hAnsi="Calibri" w:cs="Calibri"/>
        </w:rPr>
        <w:t>.</w:t>
      </w:r>
    </w:p>
    <w:p w14:paraId="49485869" w14:textId="41FA5422" w:rsidR="00CE549D" w:rsidRDefault="00CE549D" w:rsidP="00CE549D">
      <w:pPr>
        <w:pStyle w:val="ListParagraph"/>
        <w:numPr>
          <w:ilvl w:val="0"/>
          <w:numId w:val="23"/>
        </w:numPr>
        <w:spacing w:after="0"/>
        <w:rPr>
          <w:rFonts w:ascii="Calibri" w:eastAsia="Aptos" w:hAnsi="Calibri" w:cs="Calibri"/>
        </w:rPr>
      </w:pPr>
      <w:proofErr w:type="gramStart"/>
      <w:r w:rsidRPr="00CE549D">
        <w:rPr>
          <w:rFonts w:ascii="Calibri" w:eastAsia="Aptos" w:hAnsi="Calibri" w:cs="Calibri"/>
        </w:rPr>
        <w:t>Document</w:t>
      </w:r>
      <w:proofErr w:type="gramEnd"/>
      <w:r w:rsidRPr="00CE549D">
        <w:rPr>
          <w:rFonts w:ascii="Calibri" w:eastAsia="Aptos" w:hAnsi="Calibri" w:cs="Calibri"/>
        </w:rPr>
        <w:t xml:space="preserve"> how baseline data is collected so the same method can be replicated after implementation. </w:t>
      </w:r>
    </w:p>
    <w:p w14:paraId="77749A92" w14:textId="5BAEB7B6" w:rsidR="00CE549D" w:rsidRPr="008B0932" w:rsidRDefault="00CE549D" w:rsidP="00CE549D">
      <w:pPr>
        <w:pStyle w:val="Heading30"/>
      </w:pPr>
      <w:r w:rsidRPr="008B0932">
        <w:t>Collect baseline (“before”) data prior to making changes</w:t>
      </w:r>
      <w:r w:rsidR="00764D50">
        <w:t>.</w:t>
      </w:r>
    </w:p>
    <w:p w14:paraId="4F5AB87E" w14:textId="77777777" w:rsidR="00CE549D" w:rsidRPr="008B0932" w:rsidRDefault="00CE549D" w:rsidP="00CE549D">
      <w:pPr>
        <w:pStyle w:val="ListParagraph"/>
        <w:numPr>
          <w:ilvl w:val="0"/>
          <w:numId w:val="23"/>
        </w:numPr>
        <w:spacing w:after="0"/>
        <w:rPr>
          <w:rFonts w:ascii="Calibri" w:eastAsia="Aptos" w:hAnsi="Calibri" w:cs="Calibri"/>
        </w:rPr>
      </w:pPr>
      <w:r w:rsidRPr="008B0932">
        <w:rPr>
          <w:rFonts w:ascii="Calibri" w:eastAsia="Aptos" w:hAnsi="Calibri" w:cs="Calibri"/>
        </w:rPr>
        <w:t xml:space="preserve">Use consistent definitions, data sources, and timeframes before and after implementation. </w:t>
      </w:r>
    </w:p>
    <w:p w14:paraId="66649183" w14:textId="77777777" w:rsidR="00CE549D" w:rsidRPr="008B0932" w:rsidRDefault="00CE549D" w:rsidP="00CE549D">
      <w:pPr>
        <w:pStyle w:val="ListParagraph"/>
        <w:numPr>
          <w:ilvl w:val="0"/>
          <w:numId w:val="23"/>
        </w:numPr>
        <w:spacing w:after="0"/>
        <w:rPr>
          <w:rFonts w:ascii="Calibri" w:eastAsia="Aptos" w:hAnsi="Calibri" w:cs="Calibri"/>
        </w:rPr>
      </w:pPr>
      <w:r w:rsidRPr="008B0932">
        <w:rPr>
          <w:rFonts w:ascii="Calibri" w:eastAsia="Aptos" w:hAnsi="Calibri" w:cs="Calibri"/>
        </w:rPr>
        <w:t xml:space="preserve">Collect approximately 3 months of post-implementation data, when possible, to validate results. </w:t>
      </w:r>
    </w:p>
    <w:p w14:paraId="3B2F4354" w14:textId="77777777" w:rsidR="00CE549D" w:rsidRPr="008B0932" w:rsidRDefault="00CE549D" w:rsidP="00CE549D">
      <w:pPr>
        <w:pStyle w:val="ListParagraph"/>
        <w:numPr>
          <w:ilvl w:val="0"/>
          <w:numId w:val="23"/>
        </w:numPr>
        <w:spacing w:after="0"/>
        <w:rPr>
          <w:rFonts w:ascii="Calibri" w:eastAsia="Aptos" w:hAnsi="Calibri" w:cs="Calibri"/>
        </w:rPr>
      </w:pPr>
      <w:r w:rsidRPr="008B0932">
        <w:rPr>
          <w:rFonts w:ascii="Calibri" w:eastAsia="Aptos" w:hAnsi="Calibri" w:cs="Calibri"/>
        </w:rPr>
        <w:t>Use actual data whenever available instead of estimates, though averages are a common practice in data collection.</w:t>
      </w:r>
    </w:p>
    <w:p w14:paraId="1F36C735" w14:textId="77777777" w:rsidR="00CE549D" w:rsidRPr="008B0932" w:rsidRDefault="00CE549D" w:rsidP="00CE549D">
      <w:pPr>
        <w:pStyle w:val="ListParagraph"/>
        <w:numPr>
          <w:ilvl w:val="0"/>
          <w:numId w:val="23"/>
        </w:numPr>
        <w:spacing w:after="0"/>
        <w:rPr>
          <w:rFonts w:ascii="Calibri" w:eastAsia="Aptos" w:hAnsi="Calibri" w:cs="Calibri"/>
        </w:rPr>
      </w:pPr>
      <w:r w:rsidRPr="008B0932">
        <w:rPr>
          <w:rFonts w:ascii="Calibri" w:eastAsia="Aptos" w:hAnsi="Calibri" w:cs="Calibri"/>
        </w:rPr>
        <w:t xml:space="preserve">Report finalized metrics through </w:t>
      </w:r>
      <w:r>
        <w:rPr>
          <w:rFonts w:ascii="Calibri" w:eastAsia="Aptos" w:hAnsi="Calibri" w:cs="Calibri"/>
        </w:rPr>
        <w:t xml:space="preserve">Wisconsin’s </w:t>
      </w:r>
      <w:hyperlink r:id="rId10" w:history="1">
        <w:r w:rsidRPr="008B0932">
          <w:rPr>
            <w:rStyle w:val="Hyperlink"/>
            <w:rFonts w:ascii="Calibri" w:eastAsia="Aptos" w:hAnsi="Calibri" w:cs="Calibri"/>
            <w:color w:val="auto"/>
          </w:rPr>
          <w:t xml:space="preserve"> Enterprise CI reporting form</w:t>
        </w:r>
      </w:hyperlink>
      <w:r w:rsidRPr="008B0932">
        <w:rPr>
          <w:rFonts w:ascii="Calibri" w:eastAsia="Aptos" w:hAnsi="Calibri" w:cs="Calibri"/>
        </w:rPr>
        <w:t xml:space="preserve">. </w:t>
      </w:r>
    </w:p>
    <w:p w14:paraId="3EF61740" w14:textId="575C79EA" w:rsidR="00CE549D" w:rsidRPr="00DF28B8" w:rsidRDefault="00CE549D" w:rsidP="00CE549D">
      <w:pPr>
        <w:pStyle w:val="Heading2"/>
        <w:rPr>
          <w:sz w:val="36"/>
          <w:szCs w:val="36"/>
        </w:rPr>
      </w:pPr>
      <w:bookmarkStart w:id="1" w:name="_Metric_Categories"/>
      <w:bookmarkEnd w:id="1"/>
      <w:r w:rsidRPr="00DF28B8">
        <w:rPr>
          <w:sz w:val="36"/>
          <w:szCs w:val="36"/>
        </w:rPr>
        <w:t>Metric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86"/>
        <w:gridCol w:w="3812"/>
        <w:gridCol w:w="3686"/>
      </w:tblGrid>
      <w:tr w:rsidR="00CE549D" w:rsidRPr="008B0932" w14:paraId="69C6994B" w14:textId="77777777" w:rsidTr="006B4C1D">
        <w:trPr>
          <w:trHeight w:val="300"/>
        </w:trPr>
        <w:tc>
          <w:tcPr>
            <w:tcW w:w="2286" w:type="dxa"/>
            <w:vAlign w:val="center"/>
          </w:tcPr>
          <w:p w14:paraId="758CAA55" w14:textId="77777777" w:rsidR="00CE549D" w:rsidRPr="008B0932" w:rsidRDefault="00CE549D" w:rsidP="006B4C1D">
            <w:pPr>
              <w:jc w:val="center"/>
              <w:rPr>
                <w:rFonts w:ascii="Calibri" w:hAnsi="Calibri" w:cs="Calibri"/>
              </w:rPr>
            </w:pPr>
            <w:r w:rsidRPr="008B0932">
              <w:rPr>
                <w:rFonts w:ascii="Calibri" w:hAnsi="Calibri" w:cs="Calibri"/>
                <w:b/>
                <w:bCs/>
              </w:rPr>
              <w:lastRenderedPageBreak/>
              <w:t>Metric Category</w:t>
            </w:r>
          </w:p>
        </w:tc>
        <w:tc>
          <w:tcPr>
            <w:tcW w:w="3812" w:type="dxa"/>
            <w:vAlign w:val="center"/>
          </w:tcPr>
          <w:p w14:paraId="306F81C8" w14:textId="77777777" w:rsidR="00CE549D" w:rsidRPr="008B0932" w:rsidRDefault="00CE549D" w:rsidP="006B4C1D">
            <w:pPr>
              <w:jc w:val="center"/>
              <w:rPr>
                <w:rFonts w:ascii="Calibri" w:hAnsi="Calibri" w:cs="Calibri"/>
              </w:rPr>
            </w:pPr>
            <w:r w:rsidRPr="008B0932">
              <w:rPr>
                <w:rFonts w:ascii="Calibri" w:hAnsi="Calibri" w:cs="Calibri"/>
                <w:b/>
                <w:bCs/>
              </w:rPr>
              <w:t>Purpose</w:t>
            </w:r>
          </w:p>
        </w:tc>
        <w:tc>
          <w:tcPr>
            <w:tcW w:w="3686" w:type="dxa"/>
            <w:vAlign w:val="center"/>
          </w:tcPr>
          <w:p w14:paraId="40D295B8" w14:textId="77777777" w:rsidR="00CE549D" w:rsidRPr="008B0932" w:rsidRDefault="00CE549D" w:rsidP="006B4C1D">
            <w:pPr>
              <w:jc w:val="center"/>
              <w:rPr>
                <w:rFonts w:ascii="Calibri" w:hAnsi="Calibri" w:cs="Calibri"/>
              </w:rPr>
            </w:pPr>
            <w:r w:rsidRPr="008B0932">
              <w:rPr>
                <w:rFonts w:ascii="Calibri" w:hAnsi="Calibri" w:cs="Calibri"/>
                <w:b/>
                <w:bCs/>
              </w:rPr>
              <w:t>Example Metrics</w:t>
            </w:r>
          </w:p>
        </w:tc>
      </w:tr>
      <w:tr w:rsidR="00CE549D" w:rsidRPr="008B0932" w14:paraId="5731E0C4" w14:textId="77777777" w:rsidTr="006B4C1D">
        <w:trPr>
          <w:trHeight w:val="300"/>
        </w:trPr>
        <w:tc>
          <w:tcPr>
            <w:tcW w:w="2286" w:type="dxa"/>
            <w:vAlign w:val="center"/>
          </w:tcPr>
          <w:p w14:paraId="02F3D034" w14:textId="77777777" w:rsidR="00CE549D" w:rsidRPr="008B0932" w:rsidRDefault="00CE549D" w:rsidP="006B4C1D">
            <w:pPr>
              <w:rPr>
                <w:rFonts w:ascii="Calibri" w:hAnsi="Calibri" w:cs="Calibri"/>
                <w:b/>
                <w:bCs/>
              </w:rPr>
            </w:pPr>
            <w:r w:rsidRPr="008B0932">
              <w:rPr>
                <w:rFonts w:ascii="Calibri" w:hAnsi="Calibri" w:cs="Calibri"/>
                <w:b/>
                <w:bCs/>
              </w:rPr>
              <w:t>Cost</w:t>
            </w:r>
          </w:p>
        </w:tc>
        <w:tc>
          <w:tcPr>
            <w:tcW w:w="3812" w:type="dxa"/>
            <w:vAlign w:val="center"/>
          </w:tcPr>
          <w:p w14:paraId="5E871B54" w14:textId="77777777" w:rsidR="00CE549D" w:rsidRPr="008B0932" w:rsidRDefault="00CE549D" w:rsidP="006B4C1D">
            <w:pPr>
              <w:rPr>
                <w:rFonts w:ascii="Calibri" w:hAnsi="Calibri" w:cs="Calibri"/>
              </w:rPr>
            </w:pPr>
            <w:r w:rsidRPr="008B0932">
              <w:rPr>
                <w:rFonts w:ascii="Calibri" w:hAnsi="Calibri" w:cs="Calibri"/>
              </w:rPr>
              <w:t>Measure financial impact</w:t>
            </w:r>
          </w:p>
        </w:tc>
        <w:tc>
          <w:tcPr>
            <w:tcW w:w="3686" w:type="dxa"/>
            <w:vAlign w:val="center"/>
          </w:tcPr>
          <w:p w14:paraId="00304774" w14:textId="77777777" w:rsidR="00CE549D" w:rsidRPr="008B0932" w:rsidRDefault="00CE549D" w:rsidP="006B4C1D">
            <w:pPr>
              <w:rPr>
                <w:rFonts w:ascii="Calibri" w:hAnsi="Calibri" w:cs="Calibri"/>
              </w:rPr>
            </w:pPr>
            <w:r w:rsidRPr="008B0932">
              <w:rPr>
                <w:rFonts w:ascii="Calibri" w:hAnsi="Calibri" w:cs="Calibri"/>
              </w:rPr>
              <w:t>Cost saved, cost avoided, ROI</w:t>
            </w:r>
          </w:p>
        </w:tc>
      </w:tr>
      <w:tr w:rsidR="00CE549D" w:rsidRPr="008B0932" w14:paraId="563D5B6F" w14:textId="77777777" w:rsidTr="006B4C1D">
        <w:trPr>
          <w:trHeight w:val="300"/>
        </w:trPr>
        <w:tc>
          <w:tcPr>
            <w:tcW w:w="2286" w:type="dxa"/>
            <w:vAlign w:val="center"/>
          </w:tcPr>
          <w:p w14:paraId="2F889ED0" w14:textId="77777777" w:rsidR="00CE549D" w:rsidRPr="008B0932" w:rsidRDefault="00CE549D" w:rsidP="006B4C1D">
            <w:pPr>
              <w:rPr>
                <w:rFonts w:ascii="Calibri" w:hAnsi="Calibri" w:cs="Calibri"/>
                <w:b/>
                <w:bCs/>
              </w:rPr>
            </w:pPr>
            <w:r w:rsidRPr="008B0932">
              <w:rPr>
                <w:rFonts w:ascii="Calibri" w:hAnsi="Calibri" w:cs="Calibri"/>
                <w:b/>
                <w:bCs/>
              </w:rPr>
              <w:t>Efficiency</w:t>
            </w:r>
          </w:p>
        </w:tc>
        <w:tc>
          <w:tcPr>
            <w:tcW w:w="3812" w:type="dxa"/>
            <w:vAlign w:val="center"/>
          </w:tcPr>
          <w:p w14:paraId="27417119" w14:textId="77777777" w:rsidR="00CE549D" w:rsidRPr="008B0932" w:rsidRDefault="00CE549D" w:rsidP="006B4C1D">
            <w:pPr>
              <w:rPr>
                <w:rFonts w:ascii="Calibri" w:hAnsi="Calibri" w:cs="Calibri"/>
              </w:rPr>
            </w:pPr>
            <w:r w:rsidRPr="008B0932">
              <w:rPr>
                <w:rFonts w:ascii="Calibri" w:hAnsi="Calibri" w:cs="Calibri"/>
              </w:rPr>
              <w:t>Measure time or process improvements</w:t>
            </w:r>
          </w:p>
        </w:tc>
        <w:tc>
          <w:tcPr>
            <w:tcW w:w="3686" w:type="dxa"/>
            <w:vAlign w:val="center"/>
          </w:tcPr>
          <w:p w14:paraId="149C9644" w14:textId="77777777" w:rsidR="00CE549D" w:rsidRPr="008B0932" w:rsidRDefault="00CE549D" w:rsidP="006B4C1D">
            <w:pPr>
              <w:rPr>
                <w:rFonts w:ascii="Calibri" w:hAnsi="Calibri" w:cs="Calibri"/>
              </w:rPr>
            </w:pPr>
            <w:r w:rsidRPr="008B0932">
              <w:rPr>
                <w:rFonts w:ascii="Calibri" w:hAnsi="Calibri" w:cs="Calibri"/>
              </w:rPr>
              <w:t>Hours repurposed, lead time reduction</w:t>
            </w:r>
          </w:p>
        </w:tc>
      </w:tr>
      <w:tr w:rsidR="00CE549D" w:rsidRPr="008B0932" w14:paraId="1326410C" w14:textId="77777777" w:rsidTr="006B4C1D">
        <w:trPr>
          <w:trHeight w:val="300"/>
        </w:trPr>
        <w:tc>
          <w:tcPr>
            <w:tcW w:w="2286" w:type="dxa"/>
            <w:vAlign w:val="center"/>
          </w:tcPr>
          <w:p w14:paraId="0AE99C07" w14:textId="77777777" w:rsidR="00CE549D" w:rsidRPr="008B0932" w:rsidRDefault="00CE549D" w:rsidP="006B4C1D">
            <w:pPr>
              <w:rPr>
                <w:rFonts w:ascii="Calibri" w:hAnsi="Calibri" w:cs="Calibri"/>
                <w:b/>
                <w:bCs/>
              </w:rPr>
            </w:pPr>
            <w:r w:rsidRPr="008B0932">
              <w:rPr>
                <w:rFonts w:ascii="Calibri" w:hAnsi="Calibri" w:cs="Calibri"/>
                <w:b/>
                <w:bCs/>
              </w:rPr>
              <w:t>Engagement</w:t>
            </w:r>
          </w:p>
        </w:tc>
        <w:tc>
          <w:tcPr>
            <w:tcW w:w="3812" w:type="dxa"/>
            <w:vAlign w:val="center"/>
          </w:tcPr>
          <w:p w14:paraId="3F135ED5" w14:textId="77777777" w:rsidR="00CE549D" w:rsidRPr="008B0932" w:rsidRDefault="00CE549D" w:rsidP="006B4C1D">
            <w:pPr>
              <w:rPr>
                <w:rFonts w:ascii="Calibri" w:hAnsi="Calibri" w:cs="Calibri"/>
              </w:rPr>
            </w:pPr>
            <w:r w:rsidRPr="008B0932">
              <w:rPr>
                <w:rFonts w:ascii="Calibri" w:hAnsi="Calibri" w:cs="Calibri"/>
              </w:rPr>
              <w:t>Measure participation or adoption</w:t>
            </w:r>
          </w:p>
        </w:tc>
        <w:tc>
          <w:tcPr>
            <w:tcW w:w="3686" w:type="dxa"/>
            <w:vAlign w:val="center"/>
          </w:tcPr>
          <w:p w14:paraId="6529E43F" w14:textId="77777777" w:rsidR="00CE549D" w:rsidRPr="008B0932" w:rsidRDefault="00CE549D" w:rsidP="006B4C1D">
            <w:pPr>
              <w:rPr>
                <w:rFonts w:ascii="Calibri" w:hAnsi="Calibri" w:cs="Calibri"/>
              </w:rPr>
            </w:pPr>
            <w:r w:rsidRPr="008B0932">
              <w:rPr>
                <w:rFonts w:ascii="Calibri" w:hAnsi="Calibri" w:cs="Calibri"/>
              </w:rPr>
              <w:t>Participation rate, training completion</w:t>
            </w:r>
          </w:p>
        </w:tc>
      </w:tr>
      <w:tr w:rsidR="00CE549D" w:rsidRPr="008B0932" w14:paraId="18D1898D" w14:textId="77777777" w:rsidTr="006B4C1D">
        <w:trPr>
          <w:trHeight w:val="300"/>
        </w:trPr>
        <w:tc>
          <w:tcPr>
            <w:tcW w:w="2286" w:type="dxa"/>
            <w:vAlign w:val="center"/>
          </w:tcPr>
          <w:p w14:paraId="3D9A1C03" w14:textId="77777777" w:rsidR="00CE549D" w:rsidRPr="008B0932" w:rsidRDefault="00CE549D" w:rsidP="006B4C1D">
            <w:pPr>
              <w:rPr>
                <w:rFonts w:ascii="Calibri" w:hAnsi="Calibri" w:cs="Calibri"/>
                <w:b/>
                <w:bCs/>
              </w:rPr>
            </w:pPr>
            <w:r w:rsidRPr="008B0932">
              <w:rPr>
                <w:rFonts w:ascii="Calibri" w:hAnsi="Calibri" w:cs="Calibri"/>
                <w:b/>
                <w:bCs/>
              </w:rPr>
              <w:t>Outcome</w:t>
            </w:r>
          </w:p>
        </w:tc>
        <w:tc>
          <w:tcPr>
            <w:tcW w:w="3812" w:type="dxa"/>
            <w:vAlign w:val="center"/>
          </w:tcPr>
          <w:p w14:paraId="5C3170D6" w14:textId="77777777" w:rsidR="00CE549D" w:rsidRPr="008B0932" w:rsidRDefault="00CE549D" w:rsidP="006B4C1D">
            <w:pPr>
              <w:rPr>
                <w:rFonts w:ascii="Calibri" w:hAnsi="Calibri" w:cs="Calibri"/>
              </w:rPr>
            </w:pPr>
            <w:r w:rsidRPr="008B0932">
              <w:rPr>
                <w:rFonts w:ascii="Calibri" w:hAnsi="Calibri" w:cs="Calibri"/>
              </w:rPr>
              <w:t>Measure improvement results</w:t>
            </w:r>
          </w:p>
        </w:tc>
        <w:tc>
          <w:tcPr>
            <w:tcW w:w="3686" w:type="dxa"/>
            <w:vAlign w:val="center"/>
          </w:tcPr>
          <w:p w14:paraId="6FC2A219" w14:textId="77777777" w:rsidR="00CE549D" w:rsidRPr="008B0932" w:rsidRDefault="00CE549D" w:rsidP="006B4C1D">
            <w:pPr>
              <w:rPr>
                <w:rFonts w:ascii="Calibri" w:hAnsi="Calibri" w:cs="Calibri"/>
              </w:rPr>
            </w:pPr>
            <w:r w:rsidRPr="008B0932">
              <w:rPr>
                <w:rFonts w:ascii="Calibri" w:hAnsi="Calibri" w:cs="Calibri"/>
              </w:rPr>
              <w:t>Error reduction, backlog reduction</w:t>
            </w:r>
          </w:p>
        </w:tc>
      </w:tr>
      <w:tr w:rsidR="00CE549D" w:rsidRPr="008B0932" w14:paraId="711A7702" w14:textId="77777777" w:rsidTr="006B4C1D">
        <w:trPr>
          <w:trHeight w:val="300"/>
        </w:trPr>
        <w:tc>
          <w:tcPr>
            <w:tcW w:w="2286" w:type="dxa"/>
            <w:vAlign w:val="center"/>
          </w:tcPr>
          <w:p w14:paraId="3996B26D" w14:textId="77777777" w:rsidR="00CE549D" w:rsidRPr="008B0932" w:rsidRDefault="00CE549D" w:rsidP="006B4C1D">
            <w:pPr>
              <w:rPr>
                <w:rFonts w:ascii="Calibri" w:hAnsi="Calibri" w:cs="Calibri"/>
                <w:b/>
                <w:bCs/>
              </w:rPr>
            </w:pPr>
            <w:r w:rsidRPr="008B0932">
              <w:rPr>
                <w:rFonts w:ascii="Calibri" w:hAnsi="Calibri" w:cs="Calibri"/>
                <w:b/>
                <w:bCs/>
              </w:rPr>
              <w:t>Quality</w:t>
            </w:r>
          </w:p>
        </w:tc>
        <w:tc>
          <w:tcPr>
            <w:tcW w:w="3812" w:type="dxa"/>
            <w:vAlign w:val="center"/>
          </w:tcPr>
          <w:p w14:paraId="6547CF05" w14:textId="77777777" w:rsidR="00CE549D" w:rsidRPr="008B0932" w:rsidRDefault="00CE549D" w:rsidP="006B4C1D">
            <w:pPr>
              <w:rPr>
                <w:rFonts w:ascii="Calibri" w:hAnsi="Calibri" w:cs="Calibri"/>
              </w:rPr>
            </w:pPr>
            <w:r w:rsidRPr="008B0932">
              <w:rPr>
                <w:rFonts w:ascii="Calibri" w:hAnsi="Calibri" w:cs="Calibri"/>
              </w:rPr>
              <w:t>Measure consistency or accuracy</w:t>
            </w:r>
          </w:p>
        </w:tc>
        <w:tc>
          <w:tcPr>
            <w:tcW w:w="3686" w:type="dxa"/>
            <w:vAlign w:val="center"/>
          </w:tcPr>
          <w:p w14:paraId="0EDDE157" w14:textId="77777777" w:rsidR="00CE549D" w:rsidRPr="008B0932" w:rsidRDefault="00CE549D" w:rsidP="006B4C1D">
            <w:pPr>
              <w:rPr>
                <w:rFonts w:ascii="Calibri" w:hAnsi="Calibri" w:cs="Calibri"/>
              </w:rPr>
            </w:pPr>
            <w:r w:rsidRPr="008B0932">
              <w:rPr>
                <w:rFonts w:ascii="Calibri" w:hAnsi="Calibri" w:cs="Calibri"/>
              </w:rPr>
              <w:t>Compliance rate, audit scores</w:t>
            </w:r>
          </w:p>
        </w:tc>
      </w:tr>
      <w:tr w:rsidR="00CE549D" w:rsidRPr="008B0932" w14:paraId="41B4589B" w14:textId="77777777" w:rsidTr="006B4C1D">
        <w:trPr>
          <w:trHeight w:val="300"/>
        </w:trPr>
        <w:tc>
          <w:tcPr>
            <w:tcW w:w="2286" w:type="dxa"/>
            <w:vAlign w:val="center"/>
          </w:tcPr>
          <w:p w14:paraId="1F546E9B" w14:textId="77777777" w:rsidR="00CE549D" w:rsidRPr="008B0932" w:rsidRDefault="00CE549D" w:rsidP="006B4C1D">
            <w:pPr>
              <w:rPr>
                <w:rFonts w:ascii="Calibri" w:hAnsi="Calibri" w:cs="Calibri"/>
                <w:b/>
                <w:bCs/>
              </w:rPr>
            </w:pPr>
            <w:r w:rsidRPr="008B0932">
              <w:rPr>
                <w:rFonts w:ascii="Calibri" w:hAnsi="Calibri" w:cs="Calibri"/>
                <w:b/>
                <w:bCs/>
              </w:rPr>
              <w:t>Stakeholder Experience</w:t>
            </w:r>
          </w:p>
        </w:tc>
        <w:tc>
          <w:tcPr>
            <w:tcW w:w="3812" w:type="dxa"/>
            <w:vAlign w:val="center"/>
          </w:tcPr>
          <w:p w14:paraId="0523F2EC" w14:textId="77777777" w:rsidR="00CE549D" w:rsidRPr="008B0932" w:rsidRDefault="00CE549D" w:rsidP="006B4C1D">
            <w:pPr>
              <w:rPr>
                <w:rFonts w:ascii="Calibri" w:hAnsi="Calibri" w:cs="Calibri"/>
              </w:rPr>
            </w:pPr>
            <w:r w:rsidRPr="008B0932">
              <w:rPr>
                <w:rFonts w:ascii="Calibri" w:hAnsi="Calibri" w:cs="Calibri"/>
              </w:rPr>
              <w:t>Measure satisfaction or perceived value</w:t>
            </w:r>
          </w:p>
        </w:tc>
        <w:tc>
          <w:tcPr>
            <w:tcW w:w="3686" w:type="dxa"/>
            <w:vAlign w:val="center"/>
          </w:tcPr>
          <w:p w14:paraId="4F2B0D91" w14:textId="77777777" w:rsidR="00CE549D" w:rsidRPr="008B0932" w:rsidRDefault="00CE549D" w:rsidP="006B4C1D">
            <w:pPr>
              <w:rPr>
                <w:rFonts w:ascii="Calibri" w:hAnsi="Calibri" w:cs="Calibri"/>
              </w:rPr>
            </w:pPr>
            <w:r w:rsidRPr="008B0932">
              <w:rPr>
                <w:rFonts w:ascii="Calibri" w:hAnsi="Calibri" w:cs="Calibri"/>
              </w:rPr>
              <w:t>Employee satisfaction, NPS</w:t>
            </w:r>
          </w:p>
        </w:tc>
      </w:tr>
    </w:tbl>
    <w:p w14:paraId="6FADEBA1" w14:textId="77777777" w:rsidR="00993A3C" w:rsidRDefault="00993A3C" w:rsidP="00CE549D">
      <w:pPr>
        <w:pStyle w:val="Heading2"/>
        <w:rPr>
          <w:sz w:val="36"/>
          <w:szCs w:val="36"/>
        </w:rPr>
      </w:pPr>
    </w:p>
    <w:p w14:paraId="24387DA2" w14:textId="41B6A43A" w:rsidR="00850747" w:rsidRPr="00993A3C" w:rsidRDefault="007D61A1" w:rsidP="00CE549D">
      <w:pPr>
        <w:pStyle w:val="Heading2"/>
        <w:rPr>
          <w:sz w:val="36"/>
          <w:szCs w:val="36"/>
        </w:rPr>
      </w:pPr>
      <w:bookmarkStart w:id="2" w:name="_Examples"/>
      <w:bookmarkEnd w:id="2"/>
      <w:r>
        <w:rPr>
          <w:sz w:val="36"/>
          <w:szCs w:val="36"/>
        </w:rPr>
        <w:t xml:space="preserve">Metric Category </w:t>
      </w:r>
      <w:r w:rsidR="00993A3C" w:rsidRPr="00993A3C">
        <w:rPr>
          <w:sz w:val="36"/>
          <w:szCs w:val="36"/>
        </w:rPr>
        <w:t>Examples</w:t>
      </w:r>
    </w:p>
    <w:p w14:paraId="4F8D5FFA" w14:textId="6DEC7B06" w:rsidR="00CE549D" w:rsidRDefault="00CE549D" w:rsidP="00CE549D">
      <w:pPr>
        <w:pStyle w:val="Heading2"/>
      </w:pPr>
      <w:r>
        <w:t>Metric Category: Cost Metrics</w:t>
      </w:r>
    </w:p>
    <w:p w14:paraId="5DA4EA5F" w14:textId="63775944" w:rsidR="00CE549D" w:rsidRDefault="00CE549D" w:rsidP="00CE549D">
      <w:pPr>
        <w:pStyle w:val="Heading30"/>
      </w:pPr>
      <w:r>
        <w:t>When to Use</w:t>
      </w:r>
    </w:p>
    <w:p w14:paraId="10903D82" w14:textId="18BFE366" w:rsidR="000E1562" w:rsidRDefault="00CE549D" w:rsidP="00CE549D">
      <w:r w:rsidRPr="00CE549D">
        <w:t xml:space="preserve">Use cost metrics when an improvement reduces annual current spending or prevents future costs. Example metrics include, cost saved, cost avoided, </w:t>
      </w:r>
      <w:r w:rsidR="00DF525B">
        <w:t xml:space="preserve">one-time cost savings, </w:t>
      </w:r>
      <w:r w:rsidRPr="00CE549D">
        <w:t xml:space="preserve">and ROI. </w:t>
      </w:r>
    </w:p>
    <w:p w14:paraId="285BB0C1" w14:textId="68517091" w:rsidR="00CE549D" w:rsidRDefault="00CE549D" w:rsidP="00CE549D">
      <w:pPr>
        <w:pStyle w:val="Heading30"/>
      </w:pPr>
      <w:r>
        <w:t>Example: Cost Saved</w:t>
      </w:r>
    </w:p>
    <w:p w14:paraId="0571B186" w14:textId="7B78E946" w:rsidR="00CE549D" w:rsidRDefault="00CE549D" w:rsidP="00CE549D">
      <w:pPr>
        <w:pStyle w:val="Header4"/>
      </w:pPr>
      <w:r>
        <w:t xml:space="preserve">Scenario. An agency reduced mail notices by transitioning to email communication. </w:t>
      </w:r>
    </w:p>
    <w:p w14:paraId="4B8DF13E" w14:textId="77777777" w:rsidR="00CE549D" w:rsidRDefault="00CE549D" w:rsidP="00CE549D"/>
    <w:p w14:paraId="26C91AE0" w14:textId="0F240080" w:rsidR="00CE549D" w:rsidRDefault="00CE549D" w:rsidP="00CE549D">
      <w:pPr>
        <w:pStyle w:val="ListParagraph"/>
        <w:numPr>
          <w:ilvl w:val="0"/>
          <w:numId w:val="24"/>
        </w:numPr>
      </w:pPr>
      <w:r>
        <w:t>Before: $13,680 per year</w:t>
      </w:r>
    </w:p>
    <w:p w14:paraId="51442DD1" w14:textId="5F0173F2" w:rsidR="00CE549D" w:rsidRDefault="00CE549D" w:rsidP="00CE549D">
      <w:pPr>
        <w:pStyle w:val="ListParagraph"/>
        <w:numPr>
          <w:ilvl w:val="0"/>
          <w:numId w:val="24"/>
        </w:numPr>
      </w:pPr>
      <w:r>
        <w:t>After: $4,110 per year</w:t>
      </w:r>
    </w:p>
    <w:p w14:paraId="633D7348" w14:textId="0E60B3F9" w:rsidR="00CE549D" w:rsidRDefault="00CE549D" w:rsidP="00CE549D">
      <w:pPr>
        <w:pStyle w:val="ListParagraph"/>
        <w:numPr>
          <w:ilvl w:val="0"/>
          <w:numId w:val="24"/>
        </w:numPr>
      </w:pPr>
      <w:r>
        <w:t>Improvement: $9,570 per year</w:t>
      </w:r>
    </w:p>
    <w:p w14:paraId="25797222" w14:textId="7FCE2A4E" w:rsidR="00CE549D" w:rsidRDefault="00CE549D" w:rsidP="00CE549D">
      <w:pPr>
        <w:pStyle w:val="Header4"/>
      </w:pPr>
      <w:r>
        <w:t>How it was captured</w:t>
      </w:r>
      <w:r w:rsidR="004E2A7A">
        <w:t>.</w:t>
      </w:r>
    </w:p>
    <w:p w14:paraId="15DDD4AB" w14:textId="77777777" w:rsidR="00CE549D" w:rsidRPr="008B0932" w:rsidRDefault="00CE549D" w:rsidP="00CE549D">
      <w:pPr>
        <w:pStyle w:val="ListParagraph"/>
        <w:numPr>
          <w:ilvl w:val="0"/>
          <w:numId w:val="26"/>
        </w:numPr>
        <w:spacing w:after="0"/>
        <w:rPr>
          <w:rFonts w:ascii="Calibri" w:eastAsia="Aptos" w:hAnsi="Calibri" w:cs="Calibri"/>
        </w:rPr>
      </w:pPr>
      <w:r w:rsidRPr="008B0932">
        <w:rPr>
          <w:rFonts w:ascii="Calibri" w:eastAsia="Aptos" w:hAnsi="Calibri" w:cs="Calibri"/>
        </w:rPr>
        <w:t xml:space="preserve">Counted mailed notices annually </w:t>
      </w:r>
    </w:p>
    <w:p w14:paraId="7A34520D" w14:textId="77777777" w:rsidR="00CE549D" w:rsidRPr="008B0932" w:rsidRDefault="00CE549D" w:rsidP="00CE549D">
      <w:pPr>
        <w:pStyle w:val="ListParagraph"/>
        <w:numPr>
          <w:ilvl w:val="0"/>
          <w:numId w:val="26"/>
        </w:numPr>
        <w:spacing w:after="0"/>
        <w:rPr>
          <w:rFonts w:ascii="Calibri" w:eastAsia="Aptos" w:hAnsi="Calibri" w:cs="Calibri"/>
        </w:rPr>
      </w:pPr>
      <w:r w:rsidRPr="008B0932">
        <w:rPr>
          <w:rFonts w:ascii="Calibri" w:eastAsia="Aptos" w:hAnsi="Calibri" w:cs="Calibri"/>
        </w:rPr>
        <w:t xml:space="preserve">Applied cost per letter </w:t>
      </w:r>
    </w:p>
    <w:p w14:paraId="443CA3D3" w14:textId="77777777" w:rsidR="00CE549D" w:rsidRPr="008B0932" w:rsidRDefault="00CE549D" w:rsidP="00CE549D">
      <w:pPr>
        <w:pStyle w:val="ListParagraph"/>
        <w:numPr>
          <w:ilvl w:val="0"/>
          <w:numId w:val="26"/>
        </w:numPr>
        <w:spacing w:after="0"/>
        <w:rPr>
          <w:rFonts w:ascii="Calibri" w:eastAsia="Aptos" w:hAnsi="Calibri" w:cs="Calibri"/>
        </w:rPr>
      </w:pPr>
      <w:r w:rsidRPr="008B0932">
        <w:rPr>
          <w:rFonts w:ascii="Calibri" w:eastAsia="Aptos" w:hAnsi="Calibri" w:cs="Calibri"/>
        </w:rPr>
        <w:t>Multiplied volume by unit cost</w:t>
      </w:r>
    </w:p>
    <w:p w14:paraId="6565AD17" w14:textId="77777777" w:rsidR="00CE549D" w:rsidRPr="008B0932" w:rsidRDefault="00CE549D" w:rsidP="00CE549D">
      <w:pPr>
        <w:pStyle w:val="ListParagraph"/>
        <w:numPr>
          <w:ilvl w:val="0"/>
          <w:numId w:val="26"/>
        </w:numPr>
        <w:spacing w:after="0"/>
        <w:rPr>
          <w:rFonts w:ascii="Calibri" w:eastAsia="Aptos" w:hAnsi="Calibri" w:cs="Calibri"/>
        </w:rPr>
      </w:pPr>
      <w:r w:rsidRPr="008B0932">
        <w:rPr>
          <w:rFonts w:ascii="Calibri" w:eastAsia="Aptos" w:hAnsi="Calibri" w:cs="Calibri"/>
        </w:rPr>
        <w:t xml:space="preserve">Compared before and after totals </w:t>
      </w:r>
    </w:p>
    <w:p w14:paraId="07541B98" w14:textId="73596D41" w:rsidR="00CE549D" w:rsidRDefault="00CE549D" w:rsidP="00CE549D">
      <w:pPr>
        <w:pStyle w:val="Heading2"/>
      </w:pPr>
      <w:r>
        <w:t>Metric Category: Efficiency Metrics</w:t>
      </w:r>
    </w:p>
    <w:p w14:paraId="3A85D49C" w14:textId="468D0853" w:rsidR="00CE549D" w:rsidRDefault="00CE549D" w:rsidP="00CE549D">
      <w:pPr>
        <w:pStyle w:val="Heading30"/>
      </w:pPr>
      <w:r>
        <w:t>When to Use</w:t>
      </w:r>
    </w:p>
    <w:p w14:paraId="399C6B30" w14:textId="77F5AA45" w:rsidR="004E2A7A" w:rsidRDefault="004E2A7A" w:rsidP="004E2A7A">
      <w:pPr>
        <w:rPr>
          <w:rFonts w:ascii="Calibri" w:eastAsia="Aptos" w:hAnsi="Calibri" w:cs="Calibri"/>
        </w:rPr>
      </w:pPr>
      <w:r w:rsidRPr="00AE5BDA">
        <w:rPr>
          <w:rFonts w:ascii="Calibri" w:eastAsia="Aptos" w:hAnsi="Calibri" w:cs="Calibri"/>
        </w:rPr>
        <w:t>Use efficiency metrics when a project saves time, reduces delays, or simplifies work. Example metrics include, hours repurposed, lead time and process steps reduced.</w:t>
      </w:r>
    </w:p>
    <w:p w14:paraId="7936DD01" w14:textId="1CBB2039" w:rsidR="004E2A7A" w:rsidRDefault="004E2A7A" w:rsidP="004E2A7A">
      <w:pPr>
        <w:pStyle w:val="Heading30"/>
      </w:pPr>
      <w:r>
        <w:lastRenderedPageBreak/>
        <w:t>Example: Hours Repurposed</w:t>
      </w:r>
    </w:p>
    <w:p w14:paraId="31DB7C99" w14:textId="143A383F" w:rsidR="004E2A7A" w:rsidRPr="004E2A7A" w:rsidRDefault="004E2A7A" w:rsidP="004E2A7A">
      <w:pPr>
        <w:pStyle w:val="Header4"/>
        <w:rPr>
          <w:rFonts w:eastAsia="Aptos" w:cs="Calibri"/>
        </w:rPr>
      </w:pPr>
      <w:r>
        <w:t xml:space="preserve">Scenario. </w:t>
      </w:r>
      <w:r w:rsidRPr="00E0031C">
        <w:rPr>
          <w:rFonts w:eastAsia="Aptos" w:cs="Calibri"/>
        </w:rPr>
        <w:t>An employee automated a monthly reporting process, reducing the time required to complete recurring reporting tasks.</w:t>
      </w:r>
    </w:p>
    <w:p w14:paraId="31DE37CC" w14:textId="0B3E18FD" w:rsidR="00CE549D" w:rsidRDefault="004E2A7A" w:rsidP="004E2A7A">
      <w:pPr>
        <w:pStyle w:val="ListParagraph"/>
        <w:numPr>
          <w:ilvl w:val="0"/>
          <w:numId w:val="27"/>
        </w:numPr>
      </w:pPr>
      <w:r>
        <w:t>Before: 360 hours per year</w:t>
      </w:r>
    </w:p>
    <w:p w14:paraId="1245B426" w14:textId="0DCAF17B" w:rsidR="004E2A7A" w:rsidRDefault="004E2A7A" w:rsidP="004E2A7A">
      <w:pPr>
        <w:pStyle w:val="ListParagraph"/>
        <w:numPr>
          <w:ilvl w:val="0"/>
          <w:numId w:val="27"/>
        </w:numPr>
      </w:pPr>
      <w:r>
        <w:t>After: 96 hours per year</w:t>
      </w:r>
    </w:p>
    <w:p w14:paraId="0A7EF768" w14:textId="74131CC7" w:rsidR="004E2A7A" w:rsidRDefault="004E2A7A" w:rsidP="004E2A7A">
      <w:pPr>
        <w:pStyle w:val="ListParagraph"/>
        <w:numPr>
          <w:ilvl w:val="0"/>
          <w:numId w:val="27"/>
        </w:numPr>
      </w:pPr>
      <w:r>
        <w:t xml:space="preserve">Improvement: 264 </w:t>
      </w:r>
      <w:proofErr w:type="gramStart"/>
      <w:r>
        <w:t>hours repurposed</w:t>
      </w:r>
      <w:proofErr w:type="gramEnd"/>
      <w:r>
        <w:t xml:space="preserve"> per year</w:t>
      </w:r>
    </w:p>
    <w:p w14:paraId="24A1CDE1" w14:textId="77777777" w:rsidR="004E2A7A" w:rsidRDefault="004E2A7A" w:rsidP="004E2A7A">
      <w:pPr>
        <w:pStyle w:val="Header4"/>
      </w:pPr>
      <w:r>
        <w:t>How it was captured.</w:t>
      </w:r>
    </w:p>
    <w:p w14:paraId="21F046A5" w14:textId="77777777" w:rsidR="004E2A7A" w:rsidRPr="00F37DF7" w:rsidRDefault="004E2A7A" w:rsidP="004E2A7A">
      <w:pPr>
        <w:pStyle w:val="ListParagraph"/>
        <w:numPr>
          <w:ilvl w:val="0"/>
          <w:numId w:val="28"/>
        </w:numPr>
        <w:spacing w:after="0"/>
        <w:rPr>
          <w:rFonts w:ascii="Calibri" w:eastAsia="Aptos" w:hAnsi="Calibri" w:cs="Calibri"/>
        </w:rPr>
      </w:pPr>
      <w:r w:rsidRPr="00F37DF7">
        <w:rPr>
          <w:rFonts w:ascii="Calibri" w:eastAsia="Aptos" w:hAnsi="Calibri" w:cs="Calibri"/>
        </w:rPr>
        <w:t xml:space="preserve">Time spent completing the reporting process was tracked for three months prior to implementation to establish an average monthly baseline. </w:t>
      </w:r>
    </w:p>
    <w:p w14:paraId="19D2E742" w14:textId="77777777" w:rsidR="004E2A7A" w:rsidRPr="00F37DF7" w:rsidRDefault="004E2A7A" w:rsidP="004E2A7A">
      <w:pPr>
        <w:pStyle w:val="ListParagraph"/>
        <w:numPr>
          <w:ilvl w:val="0"/>
          <w:numId w:val="28"/>
        </w:numPr>
        <w:rPr>
          <w:rFonts w:ascii="Calibri" w:eastAsia="Aptos" w:hAnsi="Calibri" w:cs="Calibri"/>
        </w:rPr>
      </w:pPr>
      <w:r w:rsidRPr="00F37DF7">
        <w:rPr>
          <w:rFonts w:ascii="Calibri" w:eastAsia="Aptos" w:hAnsi="Calibri" w:cs="Calibri"/>
        </w:rPr>
        <w:t xml:space="preserve">After the automation was fully implemented and stabilized for two months, three months of post-implementation data were collected to establish a new monthly average. </w:t>
      </w:r>
    </w:p>
    <w:p w14:paraId="4AFE951C" w14:textId="77777777" w:rsidR="004E2A7A" w:rsidRPr="00F37DF7" w:rsidRDefault="004E2A7A" w:rsidP="004E2A7A">
      <w:pPr>
        <w:pStyle w:val="ListParagraph"/>
        <w:numPr>
          <w:ilvl w:val="0"/>
          <w:numId w:val="28"/>
        </w:numPr>
        <w:spacing w:after="0"/>
        <w:rPr>
          <w:rFonts w:ascii="Calibri" w:hAnsi="Calibri" w:cs="Calibri"/>
        </w:rPr>
      </w:pPr>
      <w:r w:rsidRPr="00F37DF7">
        <w:rPr>
          <w:rFonts w:ascii="Calibri" w:eastAsia="Aptos" w:hAnsi="Calibri" w:cs="Calibri"/>
        </w:rPr>
        <w:t>Monthly averages were annualized to calculate and compare total yearly hours before and after implementation.</w:t>
      </w:r>
    </w:p>
    <w:p w14:paraId="622E0A96" w14:textId="461C6819" w:rsidR="004E2A7A" w:rsidRDefault="004E2A7A" w:rsidP="004E2A7A">
      <w:pPr>
        <w:pStyle w:val="Heading30"/>
      </w:pPr>
      <w:r>
        <w:t xml:space="preserve">Example: </w:t>
      </w:r>
      <w:r w:rsidR="00D15903">
        <w:t>Process steps eliminated</w:t>
      </w:r>
    </w:p>
    <w:p w14:paraId="05CE1118" w14:textId="77777777" w:rsidR="004E2A7A" w:rsidRPr="005D5D70" w:rsidRDefault="004E2A7A" w:rsidP="004E2A7A">
      <w:pPr>
        <w:pStyle w:val="Header4"/>
        <w:rPr>
          <w:rFonts w:eastAsia="Aptos"/>
        </w:rPr>
      </w:pPr>
      <w:r>
        <w:t xml:space="preserve">Scenario. </w:t>
      </w:r>
      <w:r w:rsidRPr="005D5D70">
        <w:rPr>
          <w:rFonts w:eastAsia="Aptos"/>
        </w:rPr>
        <w:t>A team improved its invoice approval workflow by eliminating unnecessary review steps and automating approval notifications.</w:t>
      </w:r>
    </w:p>
    <w:p w14:paraId="25FDC6C1" w14:textId="37BE3803" w:rsidR="004E2A7A" w:rsidRDefault="004E2A7A" w:rsidP="004E2A7A">
      <w:pPr>
        <w:pStyle w:val="ListParagraph"/>
        <w:numPr>
          <w:ilvl w:val="0"/>
          <w:numId w:val="27"/>
        </w:numPr>
      </w:pPr>
      <w:r>
        <w:t>Before: 19 process steps</w:t>
      </w:r>
    </w:p>
    <w:p w14:paraId="13BE954F" w14:textId="62B5A264" w:rsidR="004E2A7A" w:rsidRDefault="004E2A7A" w:rsidP="004E2A7A">
      <w:pPr>
        <w:pStyle w:val="ListParagraph"/>
        <w:numPr>
          <w:ilvl w:val="0"/>
          <w:numId w:val="27"/>
        </w:numPr>
      </w:pPr>
      <w:r>
        <w:t>After: 16 process steps</w:t>
      </w:r>
    </w:p>
    <w:p w14:paraId="1172BE36" w14:textId="34099FDD" w:rsidR="004E2A7A" w:rsidRDefault="004E2A7A" w:rsidP="004E2A7A">
      <w:pPr>
        <w:pStyle w:val="ListParagraph"/>
        <w:numPr>
          <w:ilvl w:val="0"/>
          <w:numId w:val="27"/>
        </w:numPr>
      </w:pPr>
      <w:r>
        <w:t>Improvement: 3 steps removed</w:t>
      </w:r>
    </w:p>
    <w:p w14:paraId="63467AA6" w14:textId="77777777" w:rsidR="004E2A7A" w:rsidRDefault="004E2A7A" w:rsidP="004E2A7A">
      <w:pPr>
        <w:pStyle w:val="Header4"/>
      </w:pPr>
      <w:r>
        <w:t>How it was captured.</w:t>
      </w:r>
    </w:p>
    <w:p w14:paraId="123E0E2D" w14:textId="2E463C3A" w:rsidR="004E2A7A" w:rsidRDefault="004E2A7A" w:rsidP="004E2A7A">
      <w:pPr>
        <w:pStyle w:val="ListParagraph"/>
        <w:numPr>
          <w:ilvl w:val="0"/>
          <w:numId w:val="28"/>
        </w:numPr>
        <w:rPr>
          <w:rFonts w:ascii="Calibri" w:eastAsia="Aptos" w:hAnsi="Calibri" w:cs="Calibri"/>
        </w:rPr>
      </w:pPr>
      <w:r w:rsidRPr="00BC5DB9">
        <w:rPr>
          <w:rFonts w:ascii="Calibri" w:eastAsia="Aptos" w:hAnsi="Calibri" w:cs="Calibri"/>
        </w:rPr>
        <w:t xml:space="preserve">The team measured the total </w:t>
      </w:r>
      <w:r w:rsidR="005067D9">
        <w:rPr>
          <w:rFonts w:ascii="Calibri" w:eastAsia="Aptos" w:hAnsi="Calibri" w:cs="Calibri"/>
        </w:rPr>
        <w:t>steps</w:t>
      </w:r>
      <w:r w:rsidRPr="00BC5DB9">
        <w:rPr>
          <w:rFonts w:ascii="Calibri" w:eastAsia="Aptos" w:hAnsi="Calibri" w:cs="Calibri"/>
        </w:rPr>
        <w:t xml:space="preserve"> from invoice submission to final approval for </w:t>
      </w:r>
      <w:r w:rsidR="005067D9">
        <w:rPr>
          <w:rFonts w:ascii="Calibri" w:eastAsia="Aptos" w:hAnsi="Calibri" w:cs="Calibri"/>
        </w:rPr>
        <w:t xml:space="preserve">5 </w:t>
      </w:r>
      <w:r w:rsidR="00BC53FF">
        <w:rPr>
          <w:rFonts w:ascii="Calibri" w:eastAsia="Aptos" w:hAnsi="Calibri" w:cs="Calibri"/>
        </w:rPr>
        <w:t xml:space="preserve">submitted invoices </w:t>
      </w:r>
      <w:r w:rsidRPr="00BC5DB9">
        <w:rPr>
          <w:rFonts w:ascii="Calibri" w:eastAsia="Aptos" w:hAnsi="Calibri" w:cs="Calibri"/>
        </w:rPr>
        <w:t>prior to implementation to establish a baseline</w:t>
      </w:r>
      <w:r w:rsidR="00BC53FF">
        <w:rPr>
          <w:rFonts w:ascii="Calibri" w:eastAsia="Aptos" w:hAnsi="Calibri" w:cs="Calibri"/>
        </w:rPr>
        <w:t xml:space="preserve"> of process steps</w:t>
      </w:r>
      <w:r w:rsidRPr="00BC5DB9">
        <w:rPr>
          <w:rFonts w:ascii="Calibri" w:eastAsia="Aptos" w:hAnsi="Calibri" w:cs="Calibri"/>
        </w:rPr>
        <w:t xml:space="preserve">. </w:t>
      </w:r>
    </w:p>
    <w:p w14:paraId="71B28B31" w14:textId="6AE19AAE" w:rsidR="004E2A7A" w:rsidRDefault="004E2A7A" w:rsidP="004E2A7A">
      <w:pPr>
        <w:pStyle w:val="ListParagraph"/>
        <w:numPr>
          <w:ilvl w:val="0"/>
          <w:numId w:val="28"/>
        </w:numPr>
        <w:rPr>
          <w:rFonts w:ascii="Calibri" w:eastAsia="Aptos" w:hAnsi="Calibri" w:cs="Calibri"/>
        </w:rPr>
      </w:pPr>
      <w:r w:rsidRPr="00BC5DB9">
        <w:rPr>
          <w:rFonts w:ascii="Calibri" w:eastAsia="Aptos" w:hAnsi="Calibri" w:cs="Calibri"/>
        </w:rPr>
        <w:t xml:space="preserve">After the new workflow was fully implemented and stabilized for two months, three months of post-implementation data were collected to determine </w:t>
      </w:r>
      <w:r w:rsidR="00BC53FF">
        <w:rPr>
          <w:rFonts w:ascii="Calibri" w:eastAsia="Aptos" w:hAnsi="Calibri" w:cs="Calibri"/>
        </w:rPr>
        <w:t>the average number of steps in the new invoice process</w:t>
      </w:r>
      <w:r w:rsidRPr="00BC5DB9">
        <w:rPr>
          <w:rFonts w:ascii="Calibri" w:eastAsia="Aptos" w:hAnsi="Calibri" w:cs="Calibri"/>
        </w:rPr>
        <w:t xml:space="preserve">. </w:t>
      </w:r>
    </w:p>
    <w:p w14:paraId="6992D581" w14:textId="1AA93714" w:rsidR="004E2A7A" w:rsidRDefault="00BC53FF" w:rsidP="004E2A7A">
      <w:pPr>
        <w:pStyle w:val="ListParagraph"/>
        <w:numPr>
          <w:ilvl w:val="0"/>
          <w:numId w:val="28"/>
        </w:numPr>
        <w:rPr>
          <w:rFonts w:ascii="Calibri" w:eastAsia="Aptos" w:hAnsi="Calibri" w:cs="Calibri"/>
        </w:rPr>
      </w:pPr>
      <w:r>
        <w:rPr>
          <w:rFonts w:ascii="Calibri" w:eastAsia="Aptos" w:hAnsi="Calibri" w:cs="Calibri"/>
        </w:rPr>
        <w:t>The process steps</w:t>
      </w:r>
      <w:r w:rsidR="004E2A7A" w:rsidRPr="00BC5DB9">
        <w:rPr>
          <w:rFonts w:ascii="Calibri" w:eastAsia="Aptos" w:hAnsi="Calibri" w:cs="Calibri"/>
        </w:rPr>
        <w:t xml:space="preserve"> before and after implementation were compared to calculate the reduction</w:t>
      </w:r>
      <w:r w:rsidR="007C5B2A">
        <w:rPr>
          <w:rFonts w:ascii="Calibri" w:eastAsia="Aptos" w:hAnsi="Calibri" w:cs="Calibri"/>
        </w:rPr>
        <w:t>.</w:t>
      </w:r>
    </w:p>
    <w:p w14:paraId="28DFEDC9" w14:textId="2986BD3F" w:rsidR="007C5B2A" w:rsidRPr="00BC5DB9" w:rsidRDefault="007C5B2A" w:rsidP="007C5B2A">
      <w:pPr>
        <w:pStyle w:val="ListParagraph"/>
        <w:numPr>
          <w:ilvl w:val="1"/>
          <w:numId w:val="28"/>
        </w:numPr>
        <w:rPr>
          <w:rFonts w:ascii="Calibri" w:eastAsia="Aptos" w:hAnsi="Calibri" w:cs="Calibri"/>
        </w:rPr>
      </w:pPr>
      <w:r>
        <w:rPr>
          <w:rFonts w:ascii="Calibri" w:eastAsia="Aptos" w:hAnsi="Calibri" w:cs="Calibri"/>
        </w:rPr>
        <w:t xml:space="preserve">It is common for </w:t>
      </w:r>
      <w:proofErr w:type="gramStart"/>
      <w:r>
        <w:rPr>
          <w:rFonts w:ascii="Calibri" w:eastAsia="Aptos" w:hAnsi="Calibri" w:cs="Calibri"/>
        </w:rPr>
        <w:t>a process</w:t>
      </w:r>
      <w:proofErr w:type="gramEnd"/>
      <w:r>
        <w:rPr>
          <w:rFonts w:ascii="Calibri" w:eastAsia="Aptos" w:hAnsi="Calibri" w:cs="Calibri"/>
        </w:rPr>
        <w:t xml:space="preserve"> step improvement to also lead to shorten turn around time (days reduced) or staff hours repurposed.</w:t>
      </w:r>
    </w:p>
    <w:p w14:paraId="224184E6" w14:textId="77777777" w:rsidR="004E2A7A" w:rsidRPr="008B0932" w:rsidRDefault="004E2A7A" w:rsidP="004E2A7A">
      <w:pPr>
        <w:pStyle w:val="Heading2"/>
      </w:pPr>
      <w:r w:rsidRPr="008B0932">
        <w:rPr>
          <w:rFonts w:eastAsia="Aptos"/>
        </w:rPr>
        <w:t>Metric Category: Engagement Metrics</w:t>
      </w:r>
    </w:p>
    <w:p w14:paraId="38C83C87" w14:textId="77777777" w:rsidR="004E2A7A" w:rsidRDefault="004E2A7A" w:rsidP="004E2A7A">
      <w:pPr>
        <w:pStyle w:val="Heading30"/>
      </w:pPr>
      <w:r>
        <w:t>When to Use</w:t>
      </w:r>
    </w:p>
    <w:p w14:paraId="096206DE" w14:textId="4560A619" w:rsidR="004E2A7A" w:rsidRPr="004E2A7A" w:rsidRDefault="004E2A7A" w:rsidP="004E2A7A">
      <w:r w:rsidRPr="00AE5BDA">
        <w:rPr>
          <w:rFonts w:ascii="Calibri" w:eastAsia="Aptos" w:hAnsi="Calibri" w:cs="Calibri"/>
        </w:rPr>
        <w:t>Use engagement metrics when measuring participation, adoption, or usage of a new process or tool. Example metrics include participation rate and system login rates.</w:t>
      </w:r>
    </w:p>
    <w:p w14:paraId="0C2ADBEF" w14:textId="64392AB9" w:rsidR="004E2A7A" w:rsidRDefault="004E2A7A" w:rsidP="004E2A7A">
      <w:pPr>
        <w:pStyle w:val="Heading30"/>
      </w:pPr>
      <w:r>
        <w:lastRenderedPageBreak/>
        <w:t>Example: Participation Rate Increase</w:t>
      </w:r>
    </w:p>
    <w:p w14:paraId="260DFE3A" w14:textId="442F951F" w:rsidR="004E2A7A" w:rsidRDefault="004E2A7A" w:rsidP="004E2A7A">
      <w:pPr>
        <w:pStyle w:val="Header4"/>
        <w:rPr>
          <w:rFonts w:eastAsia="Aptos"/>
        </w:rPr>
      </w:pPr>
      <w:r>
        <w:t xml:space="preserve">Scenario. </w:t>
      </w:r>
      <w:r w:rsidRPr="00A31BBA">
        <w:rPr>
          <w:rFonts w:eastAsia="Aptos"/>
        </w:rPr>
        <w:t>A division implemented a new communication and outreach strategy to encourage participation in the annual employee engagement survey, including leadership reminders, team discussions, and simplified access to the survey link.</w:t>
      </w:r>
      <w:r>
        <w:rPr>
          <w:rFonts w:eastAsia="Aptos"/>
        </w:rPr>
        <w:t xml:space="preserve"> </w:t>
      </w:r>
    </w:p>
    <w:p w14:paraId="2BF13B91" w14:textId="1E89C04F" w:rsidR="004E2A7A" w:rsidRDefault="004E2A7A" w:rsidP="004E2A7A">
      <w:pPr>
        <w:pStyle w:val="ListParagraph"/>
        <w:numPr>
          <w:ilvl w:val="0"/>
          <w:numId w:val="27"/>
        </w:numPr>
      </w:pPr>
      <w:r>
        <w:t>Before: 62% participation rate</w:t>
      </w:r>
    </w:p>
    <w:p w14:paraId="6086FA72" w14:textId="04CFDF38" w:rsidR="004E2A7A" w:rsidRDefault="004E2A7A" w:rsidP="004E2A7A">
      <w:pPr>
        <w:pStyle w:val="ListParagraph"/>
        <w:numPr>
          <w:ilvl w:val="0"/>
          <w:numId w:val="27"/>
        </w:numPr>
      </w:pPr>
      <w:r>
        <w:t>After: 81% participation rate</w:t>
      </w:r>
    </w:p>
    <w:p w14:paraId="3542E046" w14:textId="775D7013" w:rsidR="004E2A7A" w:rsidRDefault="004E2A7A" w:rsidP="004E2A7A">
      <w:pPr>
        <w:pStyle w:val="ListParagraph"/>
        <w:numPr>
          <w:ilvl w:val="0"/>
          <w:numId w:val="27"/>
        </w:numPr>
      </w:pPr>
      <w:r>
        <w:t>Improvement: 19 percentage point increase</w:t>
      </w:r>
    </w:p>
    <w:p w14:paraId="5CE96789" w14:textId="77777777" w:rsidR="004E2A7A" w:rsidRDefault="004E2A7A" w:rsidP="00DA6E77">
      <w:pPr>
        <w:pStyle w:val="Header4"/>
      </w:pPr>
      <w:r>
        <w:t>How it was captured.</w:t>
      </w:r>
    </w:p>
    <w:p w14:paraId="0C2738CE" w14:textId="77777777" w:rsidR="004E2A7A" w:rsidRDefault="004E2A7A" w:rsidP="004E2A7A"/>
    <w:p w14:paraId="13F9776A" w14:textId="77777777" w:rsidR="004E2A7A" w:rsidRPr="00435139" w:rsidRDefault="004E2A7A" w:rsidP="004E2A7A">
      <w:pPr>
        <w:pStyle w:val="ListParagraph"/>
        <w:numPr>
          <w:ilvl w:val="0"/>
          <w:numId w:val="29"/>
        </w:numPr>
        <w:spacing w:after="0"/>
        <w:rPr>
          <w:rFonts w:ascii="Calibri" w:eastAsia="Aptos" w:hAnsi="Calibri" w:cs="Calibri"/>
        </w:rPr>
      </w:pPr>
      <w:r w:rsidRPr="00435139">
        <w:rPr>
          <w:rFonts w:ascii="Calibri" w:eastAsia="Aptos" w:hAnsi="Calibri" w:cs="Calibri"/>
        </w:rPr>
        <w:t xml:space="preserve">The participation rate from the previous annual employee engagement survey was used as the baseline measure. </w:t>
      </w:r>
    </w:p>
    <w:p w14:paraId="6466E06B" w14:textId="77777777" w:rsidR="004E2A7A" w:rsidRPr="00435139" w:rsidRDefault="004E2A7A" w:rsidP="004E2A7A">
      <w:pPr>
        <w:pStyle w:val="ListParagraph"/>
        <w:numPr>
          <w:ilvl w:val="0"/>
          <w:numId w:val="29"/>
        </w:numPr>
        <w:spacing w:after="0"/>
        <w:rPr>
          <w:rFonts w:ascii="Calibri" w:hAnsi="Calibri" w:cs="Calibri"/>
        </w:rPr>
      </w:pPr>
      <w:r w:rsidRPr="00435139">
        <w:rPr>
          <w:rFonts w:ascii="Calibri" w:eastAsia="Aptos" w:hAnsi="Calibri" w:cs="Calibri"/>
        </w:rPr>
        <w:t xml:space="preserve"> Participation data were collected following implementation of the new outreach and communication efforts during the next survey cycle.</w:t>
      </w:r>
    </w:p>
    <w:p w14:paraId="5F71CDCE" w14:textId="77777777" w:rsidR="004E2A7A" w:rsidRPr="004E2A7A" w:rsidRDefault="004E2A7A" w:rsidP="004E2A7A">
      <w:pPr>
        <w:rPr>
          <w:rFonts w:eastAsia="Aptos"/>
        </w:rPr>
      </w:pPr>
    </w:p>
    <w:p w14:paraId="6B9A4F6E" w14:textId="77777777" w:rsidR="004E2A7A" w:rsidRPr="00435139" w:rsidRDefault="004E2A7A" w:rsidP="004E2A7A">
      <w:pPr>
        <w:pStyle w:val="Heading2"/>
      </w:pPr>
      <w:r w:rsidRPr="00435139">
        <w:rPr>
          <w:rFonts w:eastAsia="Aptos"/>
        </w:rPr>
        <w:t>Metric Category: Outcome Metrics</w:t>
      </w:r>
    </w:p>
    <w:p w14:paraId="3CC67966" w14:textId="304C101B" w:rsidR="004E2A7A" w:rsidRDefault="004E2A7A" w:rsidP="004E2A7A">
      <w:pPr>
        <w:pStyle w:val="Heading30"/>
      </w:pPr>
      <w:r>
        <w:t>When to Use</w:t>
      </w:r>
    </w:p>
    <w:p w14:paraId="3A830357" w14:textId="0D846688" w:rsidR="004E2A7A" w:rsidRPr="004E2A7A" w:rsidRDefault="004E2A7A" w:rsidP="004E2A7A">
      <w:r w:rsidRPr="00AE5BDA">
        <w:rPr>
          <w:rFonts w:ascii="Calibri" w:eastAsia="Aptos" w:hAnsi="Calibri" w:cs="Calibri"/>
        </w:rPr>
        <w:t>Use outcome metrics when measuring whether the problem was solved or performance improved. Example metrics include error, defect, or cycle time reduction.</w:t>
      </w:r>
    </w:p>
    <w:p w14:paraId="57EA284A" w14:textId="4C5583C4" w:rsidR="004E2A7A" w:rsidRDefault="004E2A7A" w:rsidP="004E2A7A">
      <w:pPr>
        <w:pStyle w:val="Heading30"/>
      </w:pPr>
      <w:r>
        <w:t>Example: Error Rate Reduction</w:t>
      </w:r>
    </w:p>
    <w:p w14:paraId="0EBE24C1" w14:textId="372F3215" w:rsidR="004E2A7A" w:rsidRPr="004E2A7A" w:rsidRDefault="004E2A7A" w:rsidP="004E2A7A">
      <w:pPr>
        <w:pStyle w:val="Header4"/>
      </w:pPr>
      <w:r>
        <w:t xml:space="preserve">Scenario. </w:t>
      </w:r>
      <w:r w:rsidRPr="00A31BBA">
        <w:rPr>
          <w:rFonts w:eastAsia="Aptos"/>
        </w:rPr>
        <w:t>A</w:t>
      </w:r>
      <w:r>
        <w:rPr>
          <w:rFonts w:eastAsia="Aptos"/>
        </w:rPr>
        <w:t xml:space="preserve"> </w:t>
      </w:r>
      <w:r w:rsidRPr="004E2A7A">
        <w:rPr>
          <w:rFonts w:eastAsia="Aptos"/>
        </w:rPr>
        <w:t>customer service team standardized its data entry process and introduced a required review checklist to reduce errors in submitted customer account updates.</w:t>
      </w:r>
    </w:p>
    <w:p w14:paraId="307F6271" w14:textId="694C67E2" w:rsidR="004E2A7A" w:rsidRDefault="004E2A7A" w:rsidP="004E2A7A">
      <w:pPr>
        <w:pStyle w:val="ListParagraph"/>
        <w:numPr>
          <w:ilvl w:val="0"/>
          <w:numId w:val="30"/>
        </w:numPr>
      </w:pPr>
      <w:r>
        <w:t>Before: 18% error rate</w:t>
      </w:r>
    </w:p>
    <w:p w14:paraId="5A946F9D" w14:textId="4281756A" w:rsidR="004E2A7A" w:rsidRDefault="004E2A7A" w:rsidP="004E2A7A">
      <w:pPr>
        <w:pStyle w:val="ListParagraph"/>
        <w:numPr>
          <w:ilvl w:val="0"/>
          <w:numId w:val="30"/>
        </w:numPr>
      </w:pPr>
      <w:r>
        <w:t>After: 4% error rate</w:t>
      </w:r>
    </w:p>
    <w:p w14:paraId="4C02CD53" w14:textId="6EBD6CAE" w:rsidR="004E2A7A" w:rsidRDefault="004E2A7A" w:rsidP="004E2A7A">
      <w:pPr>
        <w:pStyle w:val="ListParagraph"/>
        <w:numPr>
          <w:ilvl w:val="0"/>
          <w:numId w:val="30"/>
        </w:numPr>
      </w:pPr>
      <w:r>
        <w:t>Improvement: 14% reduction</w:t>
      </w:r>
    </w:p>
    <w:p w14:paraId="2FA9379F" w14:textId="77777777" w:rsidR="00DA6E77" w:rsidRDefault="00DA6E77" w:rsidP="00DA6E77">
      <w:pPr>
        <w:pStyle w:val="Header4"/>
      </w:pPr>
      <w:r>
        <w:t>How it was captured.</w:t>
      </w:r>
    </w:p>
    <w:p w14:paraId="2BC57BC0" w14:textId="77777777" w:rsidR="00DA6E77" w:rsidRPr="003E76CD" w:rsidRDefault="00DA6E77" w:rsidP="00DA6E77">
      <w:pPr>
        <w:pStyle w:val="ListParagraph"/>
        <w:numPr>
          <w:ilvl w:val="0"/>
          <w:numId w:val="31"/>
        </w:numPr>
        <w:spacing w:after="0"/>
        <w:rPr>
          <w:rFonts w:ascii="Calibri" w:eastAsia="Aptos" w:hAnsi="Calibri" w:cs="Calibri"/>
        </w:rPr>
      </w:pPr>
      <w:r w:rsidRPr="003E76CD">
        <w:rPr>
          <w:rFonts w:ascii="Calibri" w:eastAsia="Aptos" w:hAnsi="Calibri" w:cs="Calibri"/>
        </w:rPr>
        <w:t xml:space="preserve">A sample of completed customer account transactions was reviewed before implementation to identify the number containing errors. </w:t>
      </w:r>
    </w:p>
    <w:p w14:paraId="52293A6F" w14:textId="77777777" w:rsidR="00DA6E77" w:rsidRPr="003E76CD" w:rsidRDefault="00DA6E77" w:rsidP="00DA6E77">
      <w:pPr>
        <w:pStyle w:val="ListParagraph"/>
        <w:numPr>
          <w:ilvl w:val="0"/>
          <w:numId w:val="31"/>
        </w:numPr>
        <w:rPr>
          <w:rFonts w:ascii="Calibri" w:eastAsia="Aptos" w:hAnsi="Calibri" w:cs="Calibri"/>
        </w:rPr>
      </w:pPr>
      <w:r w:rsidRPr="003E76CD">
        <w:rPr>
          <w:rFonts w:ascii="Calibri" w:eastAsia="Aptos" w:hAnsi="Calibri" w:cs="Calibri"/>
        </w:rPr>
        <w:t xml:space="preserve">After the standardized process and checklist were implemented, a comparable sample of transactions was reviewed using the same method. </w:t>
      </w:r>
    </w:p>
    <w:p w14:paraId="12B38B52" w14:textId="77777777" w:rsidR="00DA6E77" w:rsidRPr="008B0932" w:rsidRDefault="00DA6E77" w:rsidP="00DA6E77">
      <w:pPr>
        <w:pStyle w:val="ListParagraph"/>
        <w:numPr>
          <w:ilvl w:val="0"/>
          <w:numId w:val="31"/>
        </w:numPr>
        <w:spacing w:after="0"/>
        <w:rPr>
          <w:rFonts w:ascii="Calibri" w:hAnsi="Calibri" w:cs="Calibri"/>
        </w:rPr>
      </w:pPr>
      <w:r w:rsidRPr="003E76CD">
        <w:rPr>
          <w:rFonts w:ascii="Calibri" w:eastAsia="Aptos" w:hAnsi="Calibri" w:cs="Calibri"/>
        </w:rPr>
        <w:t>Error rates were calculated by dividing the number of transactions containing errors by the total number of transactions reviewed.</w:t>
      </w:r>
    </w:p>
    <w:p w14:paraId="1F18504C" w14:textId="77777777" w:rsidR="00DA6E77" w:rsidRDefault="00DA6E77" w:rsidP="00DA6E77">
      <w:pPr>
        <w:pStyle w:val="Heading2"/>
        <w:rPr>
          <w:rFonts w:eastAsia="Aptos"/>
        </w:rPr>
      </w:pPr>
      <w:r w:rsidRPr="008B0932">
        <w:rPr>
          <w:rFonts w:eastAsia="Aptos"/>
        </w:rPr>
        <w:t>Metric Category: Quality Metrics</w:t>
      </w:r>
    </w:p>
    <w:p w14:paraId="25192246" w14:textId="5867612E" w:rsidR="00DA6E77" w:rsidRDefault="00DA6E77" w:rsidP="00DA6E77">
      <w:pPr>
        <w:pStyle w:val="Heading30"/>
      </w:pPr>
      <w:r>
        <w:lastRenderedPageBreak/>
        <w:t>When to Use</w:t>
      </w:r>
    </w:p>
    <w:p w14:paraId="7F73326B" w14:textId="1CFF645B" w:rsidR="00DA6E77" w:rsidRDefault="00DA6E77" w:rsidP="00DA6E77">
      <w:pPr>
        <w:rPr>
          <w:rFonts w:ascii="Calibri" w:eastAsia="Aptos" w:hAnsi="Calibri" w:cs="Calibri"/>
        </w:rPr>
      </w:pPr>
      <w:r w:rsidRPr="00AE5BDA">
        <w:rPr>
          <w:rFonts w:ascii="Calibri" w:eastAsia="Aptos" w:hAnsi="Calibri" w:cs="Calibri"/>
        </w:rPr>
        <w:t>Use quality metrics when measuring accuracy, compliance, or standardization. Example metrics include Audit scores, defect-free, or standardized processes.</w:t>
      </w:r>
    </w:p>
    <w:p w14:paraId="789CFB61" w14:textId="1307DC6C" w:rsidR="00DA6E77" w:rsidRDefault="00DA6E77" w:rsidP="00DA6E77">
      <w:pPr>
        <w:pStyle w:val="Heading30"/>
      </w:pPr>
      <w:r>
        <w:t>Example: Accuracy Improvement</w:t>
      </w:r>
    </w:p>
    <w:p w14:paraId="7527138E" w14:textId="03128EB1" w:rsidR="00DA6E77" w:rsidRDefault="00DA6E77" w:rsidP="00DA6E77">
      <w:pPr>
        <w:pStyle w:val="Header4"/>
        <w:rPr>
          <w:rFonts w:eastAsia="Aptos"/>
        </w:rPr>
      </w:pPr>
      <w:r>
        <w:rPr>
          <w:rFonts w:eastAsia="Aptos"/>
        </w:rPr>
        <w:t xml:space="preserve">Scenario. </w:t>
      </w:r>
      <w:r w:rsidRPr="0045309F">
        <w:rPr>
          <w:rFonts w:eastAsia="Aptos"/>
        </w:rPr>
        <w:t xml:space="preserve">A health services team implemented a standardized patient intake checklist and updated staff training procedures to improve the accuracy of patient demographic and insurance information entered </w:t>
      </w:r>
      <w:r>
        <w:rPr>
          <w:rFonts w:eastAsia="Aptos"/>
        </w:rPr>
        <w:t xml:space="preserve">in </w:t>
      </w:r>
      <w:r w:rsidRPr="0045309F">
        <w:rPr>
          <w:rFonts w:eastAsia="Aptos"/>
        </w:rPr>
        <w:t>the system.</w:t>
      </w:r>
    </w:p>
    <w:p w14:paraId="0BB76CA5" w14:textId="5F65240C" w:rsidR="00DA6E77" w:rsidRDefault="00DA6E77" w:rsidP="00DA6E77">
      <w:pPr>
        <w:pStyle w:val="ListParagraph"/>
        <w:numPr>
          <w:ilvl w:val="0"/>
          <w:numId w:val="30"/>
        </w:numPr>
      </w:pPr>
      <w:r>
        <w:t>Before: 82% accurate</w:t>
      </w:r>
    </w:p>
    <w:p w14:paraId="16CFAD9E" w14:textId="5185FAA4" w:rsidR="00DA6E77" w:rsidRDefault="00DA6E77" w:rsidP="00DA6E77">
      <w:pPr>
        <w:pStyle w:val="ListParagraph"/>
        <w:numPr>
          <w:ilvl w:val="0"/>
          <w:numId w:val="30"/>
        </w:numPr>
      </w:pPr>
      <w:r>
        <w:t>After: 97% accurate</w:t>
      </w:r>
    </w:p>
    <w:p w14:paraId="3844384D" w14:textId="23737CB5" w:rsidR="00DA6E77" w:rsidRDefault="00DA6E77" w:rsidP="00DA6E77">
      <w:pPr>
        <w:pStyle w:val="ListParagraph"/>
        <w:numPr>
          <w:ilvl w:val="0"/>
          <w:numId w:val="30"/>
        </w:numPr>
      </w:pPr>
      <w:r>
        <w:t>Improvement: 15% improvement</w:t>
      </w:r>
    </w:p>
    <w:p w14:paraId="7F709C95" w14:textId="77777777" w:rsidR="00DA6E77" w:rsidRDefault="00DA6E77" w:rsidP="00DA6E77">
      <w:pPr>
        <w:pStyle w:val="Header4"/>
      </w:pPr>
      <w:r>
        <w:t>How it was captured.</w:t>
      </w:r>
    </w:p>
    <w:p w14:paraId="161560D1" w14:textId="77777777" w:rsidR="00DA6E77" w:rsidRPr="004D6E68" w:rsidRDefault="00DA6E77" w:rsidP="00DA6E77">
      <w:pPr>
        <w:pStyle w:val="ListParagraph"/>
        <w:numPr>
          <w:ilvl w:val="0"/>
          <w:numId w:val="32"/>
        </w:numPr>
        <w:spacing w:before="322" w:after="322"/>
        <w:rPr>
          <w:rFonts w:ascii="Calibri" w:eastAsia="Aptos" w:hAnsi="Calibri" w:cs="Calibri"/>
        </w:rPr>
      </w:pPr>
      <w:r w:rsidRPr="004D6E68">
        <w:rPr>
          <w:rFonts w:ascii="Calibri" w:eastAsia="Aptos" w:hAnsi="Calibri" w:cs="Calibri"/>
        </w:rPr>
        <w:t xml:space="preserve">Completed patient intake records were reviewed against established quality and documentation standards to determine baseline accuracy rates. </w:t>
      </w:r>
    </w:p>
    <w:p w14:paraId="4D30009A" w14:textId="77777777" w:rsidR="00DA6E77" w:rsidRPr="004D6E68" w:rsidRDefault="00DA6E77" w:rsidP="00DA6E77">
      <w:pPr>
        <w:pStyle w:val="ListParagraph"/>
        <w:numPr>
          <w:ilvl w:val="0"/>
          <w:numId w:val="32"/>
        </w:numPr>
        <w:spacing w:before="322" w:after="322"/>
        <w:rPr>
          <w:rFonts w:ascii="Calibri" w:eastAsia="Aptos" w:hAnsi="Calibri" w:cs="Calibri"/>
        </w:rPr>
      </w:pPr>
      <w:r w:rsidRPr="004D6E68">
        <w:rPr>
          <w:rFonts w:ascii="Calibri" w:eastAsia="Aptos" w:hAnsi="Calibri" w:cs="Calibri"/>
        </w:rPr>
        <w:t xml:space="preserve">After implementation of the checklist and updated training, a comparable sample of records was reviewed using the same evaluation criteria. </w:t>
      </w:r>
    </w:p>
    <w:p w14:paraId="4593E325" w14:textId="77777777" w:rsidR="00DA6E77" w:rsidRPr="009E5E48" w:rsidRDefault="00DA6E77" w:rsidP="00DA6E77">
      <w:pPr>
        <w:pStyle w:val="ListParagraph"/>
        <w:numPr>
          <w:ilvl w:val="0"/>
          <w:numId w:val="32"/>
        </w:numPr>
        <w:spacing w:before="322" w:after="322"/>
        <w:rPr>
          <w:rFonts w:ascii="Calibri" w:hAnsi="Calibri" w:cs="Calibri"/>
        </w:rPr>
      </w:pPr>
      <w:r w:rsidRPr="004D6E68">
        <w:rPr>
          <w:rFonts w:ascii="Calibri" w:eastAsia="Aptos" w:hAnsi="Calibri" w:cs="Calibri"/>
        </w:rPr>
        <w:t>Accuracy rates were calculated by dividing the number of records completed correctly by the total number of records reviewed.</w:t>
      </w:r>
    </w:p>
    <w:p w14:paraId="708B2057" w14:textId="77777777" w:rsidR="00DA6E77" w:rsidRPr="009E5E48" w:rsidRDefault="00DA6E77" w:rsidP="00DA6E77">
      <w:pPr>
        <w:pStyle w:val="Heading2"/>
      </w:pPr>
      <w:r w:rsidRPr="009E5E48">
        <w:rPr>
          <w:rFonts w:eastAsia="Aptos"/>
        </w:rPr>
        <w:t>Metric Category: Stakeholder Experience Metrics</w:t>
      </w:r>
    </w:p>
    <w:p w14:paraId="5A3F0BD8" w14:textId="46AFBBF3" w:rsidR="00DA6E77" w:rsidRDefault="00DA6E77" w:rsidP="00DA6E77">
      <w:pPr>
        <w:pStyle w:val="Heading30"/>
      </w:pPr>
      <w:r>
        <w:t>When to Use</w:t>
      </w:r>
    </w:p>
    <w:p w14:paraId="0E73D36F" w14:textId="0C8311EF" w:rsidR="00DA6E77" w:rsidRDefault="00DA6E77" w:rsidP="00DA6E77">
      <w:pPr>
        <w:rPr>
          <w:rFonts w:ascii="Calibri" w:eastAsia="Aptos" w:hAnsi="Calibri" w:cs="Calibri"/>
        </w:rPr>
      </w:pPr>
      <w:r w:rsidRPr="00AE5BDA">
        <w:rPr>
          <w:rFonts w:ascii="Calibri" w:eastAsia="Aptos" w:hAnsi="Calibri" w:cs="Calibri"/>
        </w:rPr>
        <w:t>Use stakeholder experience metrics when measuring satisfaction or perceived value. Example metrics include employee or stakeholder satisfaction, or Net Promoter Score (NPS).</w:t>
      </w:r>
    </w:p>
    <w:p w14:paraId="758CF803" w14:textId="6899A3EE" w:rsidR="00DA6E77" w:rsidRDefault="00DA6E77" w:rsidP="00DA6E77">
      <w:pPr>
        <w:pStyle w:val="Heading30"/>
      </w:pPr>
      <w:r>
        <w:t>Example: Stakeholder Satisfaction</w:t>
      </w:r>
    </w:p>
    <w:p w14:paraId="6027A701" w14:textId="026E592C" w:rsidR="00DA6E77" w:rsidRDefault="00DA6E77" w:rsidP="00DA6E77">
      <w:pPr>
        <w:pStyle w:val="Header4"/>
        <w:rPr>
          <w:rFonts w:eastAsia="Aptos"/>
        </w:rPr>
      </w:pPr>
      <w:r w:rsidRPr="00DA6E77">
        <w:rPr>
          <w:rFonts w:eastAsia="Aptos"/>
          <w:bCs w:val="0"/>
          <w:szCs w:val="24"/>
        </w:rPr>
        <w:t>Scenario</w:t>
      </w:r>
      <w:r>
        <w:rPr>
          <w:rFonts w:eastAsia="Aptos"/>
          <w:b/>
          <w:sz w:val="28"/>
        </w:rPr>
        <w:t xml:space="preserve">. </w:t>
      </w:r>
      <w:r w:rsidRPr="00CC3C93">
        <w:rPr>
          <w:rFonts w:eastAsia="Aptos"/>
        </w:rPr>
        <w:t>A program team redesigned its grant application communication process by providing clearer instructions, status updates, and a centralized point of contact for applicants.</w:t>
      </w:r>
    </w:p>
    <w:p w14:paraId="57571822" w14:textId="01887798" w:rsidR="00DA6E77" w:rsidRDefault="00DA6E77" w:rsidP="00DA6E77">
      <w:pPr>
        <w:pStyle w:val="ListParagraph"/>
        <w:numPr>
          <w:ilvl w:val="0"/>
          <w:numId w:val="30"/>
        </w:numPr>
      </w:pPr>
      <w:r>
        <w:t>Before: 11% satisfied</w:t>
      </w:r>
    </w:p>
    <w:p w14:paraId="4345AF83" w14:textId="0847D1C3" w:rsidR="00DA6E77" w:rsidRDefault="00DA6E77" w:rsidP="00DA6E77">
      <w:pPr>
        <w:pStyle w:val="ListParagraph"/>
        <w:numPr>
          <w:ilvl w:val="0"/>
          <w:numId w:val="30"/>
        </w:numPr>
      </w:pPr>
      <w:r>
        <w:t>After: 73% satisfied</w:t>
      </w:r>
    </w:p>
    <w:p w14:paraId="636B024A" w14:textId="5C30244A" w:rsidR="00DA6E77" w:rsidRDefault="00DA6E77" w:rsidP="00DA6E77">
      <w:pPr>
        <w:pStyle w:val="ListParagraph"/>
        <w:numPr>
          <w:ilvl w:val="0"/>
          <w:numId w:val="30"/>
        </w:numPr>
      </w:pPr>
      <w:r>
        <w:t>Improvement: 62% increase</w:t>
      </w:r>
    </w:p>
    <w:p w14:paraId="153CC4D0" w14:textId="1320104F" w:rsidR="00DA6E77" w:rsidRDefault="00DA6E77" w:rsidP="00DA6E77">
      <w:pPr>
        <w:pStyle w:val="Header4"/>
      </w:pPr>
      <w:r>
        <w:t xml:space="preserve">How it was captured. </w:t>
      </w:r>
    </w:p>
    <w:p w14:paraId="696A76CF" w14:textId="77777777" w:rsidR="00DA6E77" w:rsidRPr="00FE3646" w:rsidRDefault="00DA6E77" w:rsidP="00DA6E77">
      <w:pPr>
        <w:pStyle w:val="ListParagraph"/>
        <w:numPr>
          <w:ilvl w:val="0"/>
          <w:numId w:val="33"/>
        </w:numPr>
        <w:spacing w:after="0"/>
        <w:rPr>
          <w:rFonts w:ascii="Calibri" w:eastAsia="Aptos" w:hAnsi="Calibri" w:cs="Calibri"/>
        </w:rPr>
      </w:pPr>
      <w:r w:rsidRPr="00FE3646">
        <w:rPr>
          <w:rFonts w:ascii="Calibri" w:eastAsia="Aptos" w:hAnsi="Calibri" w:cs="Calibri"/>
        </w:rPr>
        <w:t xml:space="preserve">Stakeholder satisfaction surveys were conducted before implementation to establish a baseline satisfaction rate. </w:t>
      </w:r>
    </w:p>
    <w:p w14:paraId="431BC6EB" w14:textId="5A92D0C8" w:rsidR="00C90EBE" w:rsidRDefault="00DA6E77" w:rsidP="005063CE">
      <w:pPr>
        <w:pStyle w:val="ListParagraph"/>
        <w:numPr>
          <w:ilvl w:val="0"/>
          <w:numId w:val="33"/>
        </w:numPr>
        <w:rPr>
          <w:rFonts w:ascii="Calibri" w:eastAsia="Aptos" w:hAnsi="Calibri" w:cs="Calibri"/>
        </w:rPr>
      </w:pPr>
      <w:r w:rsidRPr="00FE3646">
        <w:rPr>
          <w:rFonts w:ascii="Calibri" w:eastAsia="Aptos" w:hAnsi="Calibri" w:cs="Calibri"/>
        </w:rPr>
        <w:lastRenderedPageBreak/>
        <w:t xml:space="preserve">After the communication improvements were implemented, a follow-up survey was distributed to stakeholders using the same questions and response criteria. </w:t>
      </w:r>
    </w:p>
    <w:p w14:paraId="2697FB26" w14:textId="4CDE451E" w:rsidR="00761BF1" w:rsidRPr="00276A45" w:rsidRDefault="004401F7" w:rsidP="00761BF1">
      <w:pPr>
        <w:pStyle w:val="Heading2"/>
        <w:rPr>
          <w:sz w:val="36"/>
          <w:szCs w:val="36"/>
        </w:rPr>
      </w:pPr>
      <w:bookmarkStart w:id="3" w:name="_Definition_of_State’s"/>
      <w:bookmarkEnd w:id="3"/>
      <w:r w:rsidRPr="004401F7">
        <w:rPr>
          <w:sz w:val="36"/>
          <w:szCs w:val="36"/>
        </w:rPr>
        <w:t>Definition of State’s Core Impact Me</w:t>
      </w:r>
      <w:r w:rsidR="00F115C2">
        <w:rPr>
          <w:sz w:val="36"/>
          <w:szCs w:val="36"/>
        </w:rPr>
        <w:t>trics</w:t>
      </w:r>
    </w:p>
    <w:p w14:paraId="2F8AB181" w14:textId="77777777" w:rsidR="00761BF1" w:rsidRPr="00D1753E" w:rsidRDefault="00761BF1" w:rsidP="00761BF1">
      <w:pPr>
        <w:rPr>
          <w:b/>
          <w:bCs/>
        </w:rPr>
      </w:pPr>
      <w:r w:rsidRPr="00D1753E">
        <w:rPr>
          <w:b/>
          <w:bCs/>
        </w:rPr>
        <w:t xml:space="preserve">Annual </w:t>
      </w:r>
      <w:r>
        <w:rPr>
          <w:b/>
          <w:bCs/>
        </w:rPr>
        <w:t>H</w:t>
      </w:r>
      <w:r w:rsidRPr="00D1753E">
        <w:rPr>
          <w:b/>
          <w:bCs/>
        </w:rPr>
        <w:t xml:space="preserve">ours </w:t>
      </w:r>
      <w:r>
        <w:rPr>
          <w:b/>
          <w:bCs/>
        </w:rPr>
        <w:t>R</w:t>
      </w:r>
      <w:r w:rsidRPr="00D1753E">
        <w:rPr>
          <w:b/>
          <w:bCs/>
        </w:rPr>
        <w:t xml:space="preserve">epurposed </w:t>
      </w:r>
    </w:p>
    <w:p w14:paraId="76C86D63" w14:textId="77777777" w:rsidR="00761BF1" w:rsidRDefault="00761BF1" w:rsidP="00761BF1">
      <w:r>
        <w:t>This metric represents the amount of time that was saved annually after implementing an improvement. For example, if an employee spends 30 hours each month compiling data for a report before an improvement is made and 10 hours afterward, the solution that was implemented repurposed 240 hours of the employee’s time each year (30*12) - (10*12) = 240.</w:t>
      </w:r>
    </w:p>
    <w:p w14:paraId="021972C5" w14:textId="77777777" w:rsidR="00761BF1" w:rsidRDefault="00761BF1" w:rsidP="00761BF1"/>
    <w:p w14:paraId="2554902A" w14:textId="77777777" w:rsidR="00761BF1" w:rsidRDefault="00761BF1" w:rsidP="00761BF1">
      <w:r w:rsidRPr="4AB9C4DD">
        <w:rPr>
          <w:b/>
          <w:bCs/>
        </w:rPr>
        <w:t xml:space="preserve">Annual cost saved </w:t>
      </w:r>
    </w:p>
    <w:p w14:paraId="382B4F43" w14:textId="77777777" w:rsidR="00761BF1" w:rsidRDefault="00761BF1" w:rsidP="00761BF1">
      <w:r>
        <w:t xml:space="preserve">This metric represents the reduction in ongoing current spending that results from an improvement. For example, if a division finds that it doesn’t need all its phone lines, disconnecting these lines would save the agency money on its current phone bills. </w:t>
      </w:r>
    </w:p>
    <w:p w14:paraId="708C8A10" w14:textId="77777777" w:rsidR="00761BF1" w:rsidRDefault="00761BF1" w:rsidP="00761BF1"/>
    <w:p w14:paraId="5A998803" w14:textId="77777777" w:rsidR="00761BF1" w:rsidRPr="00D1753E" w:rsidRDefault="00761BF1" w:rsidP="00761BF1">
      <w:pPr>
        <w:rPr>
          <w:b/>
          <w:bCs/>
        </w:rPr>
      </w:pPr>
      <w:r w:rsidRPr="00D1753E">
        <w:rPr>
          <w:b/>
          <w:bCs/>
        </w:rPr>
        <w:t xml:space="preserve">Annual cost avoided </w:t>
      </w:r>
    </w:p>
    <w:p w14:paraId="4F03D333" w14:textId="77777777" w:rsidR="00761BF1" w:rsidRDefault="00761BF1" w:rsidP="00761BF1">
      <w:r w:rsidRPr="00D1753E">
        <w:t xml:space="preserve">This metric represents the future cost that is prevented because of an improvement. In other words, annual cost avoided is the difference between what would have been spent if an agency did nothing and what is spent after the improvement has been implemented. </w:t>
      </w:r>
    </w:p>
    <w:p w14:paraId="60CA2BE2" w14:textId="77777777" w:rsidR="00761BF1" w:rsidRDefault="00761BF1" w:rsidP="00761BF1"/>
    <w:p w14:paraId="47026D92" w14:textId="77777777" w:rsidR="00761BF1" w:rsidRDefault="00761BF1" w:rsidP="00761BF1">
      <w:pPr>
        <w:rPr>
          <w:b/>
          <w:bCs/>
        </w:rPr>
      </w:pPr>
      <w:r>
        <w:rPr>
          <w:b/>
          <w:bCs/>
        </w:rPr>
        <w:t>One-Time Cost Saved</w:t>
      </w:r>
    </w:p>
    <w:p w14:paraId="4332462B" w14:textId="77777777" w:rsidR="00761BF1" w:rsidRDefault="00761BF1" w:rsidP="00761BF1">
      <w:r>
        <w:t xml:space="preserve">This metric represents the one-time, non-recurring, savings from a project. The sale of equipment or property, as well as a one-time contract price </w:t>
      </w:r>
      <w:proofErr w:type="gramStart"/>
      <w:r>
        <w:t>reduction</w:t>
      </w:r>
      <w:proofErr w:type="gramEnd"/>
      <w:r>
        <w:t xml:space="preserve"> are examples of this metric. </w:t>
      </w:r>
    </w:p>
    <w:p w14:paraId="7ABAA813" w14:textId="77777777" w:rsidR="00761BF1" w:rsidRPr="00D1753E" w:rsidRDefault="00761BF1" w:rsidP="00761BF1"/>
    <w:p w14:paraId="65CED38A" w14:textId="77777777" w:rsidR="00761BF1" w:rsidRPr="00D1753E" w:rsidRDefault="00761BF1" w:rsidP="00761BF1">
      <w:pPr>
        <w:rPr>
          <w:b/>
          <w:bCs/>
        </w:rPr>
      </w:pPr>
      <w:r w:rsidRPr="00D1753E">
        <w:rPr>
          <w:b/>
          <w:bCs/>
        </w:rPr>
        <w:t xml:space="preserve">Average lead time reduced </w:t>
      </w:r>
    </w:p>
    <w:p w14:paraId="4A96520A" w14:textId="77777777" w:rsidR="00761BF1" w:rsidRDefault="00761BF1" w:rsidP="00761BF1">
      <w:r>
        <w:t>This metric represents the difference between how long a process took to complete, from start to finish, before any improvements were made and how long it takes afterward. For example, if it originally took 65 days for a citizen to receive an employment certificate, and it now only takes 5 days, this would be a reduction in lead time of 60 days (65 - 5 = 60).</w:t>
      </w:r>
    </w:p>
    <w:p w14:paraId="03D61B9C" w14:textId="77777777" w:rsidR="00761BF1" w:rsidRDefault="00761BF1" w:rsidP="00761BF1"/>
    <w:p w14:paraId="47EDD835" w14:textId="77777777" w:rsidR="00761BF1" w:rsidRPr="00D1753E" w:rsidRDefault="00761BF1" w:rsidP="00761BF1">
      <w:pPr>
        <w:rPr>
          <w:b/>
          <w:bCs/>
        </w:rPr>
      </w:pPr>
      <w:r w:rsidRPr="00D1753E">
        <w:rPr>
          <w:b/>
          <w:bCs/>
        </w:rPr>
        <w:t>Process steps eliminated</w:t>
      </w:r>
    </w:p>
    <w:p w14:paraId="0A8C4D5D" w14:textId="77777777" w:rsidR="00761BF1" w:rsidRPr="00D1753E" w:rsidRDefault="00761BF1" w:rsidP="00761BF1">
      <w:r>
        <w:t xml:space="preserve">This metric represents how many individual steps were removed from a process after it was improved. For example, if an expense request approval took 10 steps to complete before an improvement, and 4 steps after implementation, that’s an improvement of 6 steps. </w:t>
      </w:r>
    </w:p>
    <w:p w14:paraId="43808FAC" w14:textId="77777777" w:rsidR="00761BF1" w:rsidRPr="00656836" w:rsidRDefault="00761BF1" w:rsidP="00761BF1"/>
    <w:p w14:paraId="2A93AEA0" w14:textId="77777777" w:rsidR="00761BF1" w:rsidRPr="00761BF1" w:rsidRDefault="00761BF1" w:rsidP="00761BF1">
      <w:pPr>
        <w:ind w:left="360"/>
        <w:rPr>
          <w:rFonts w:ascii="Calibri" w:eastAsia="Aptos" w:hAnsi="Calibri" w:cs="Calibri"/>
        </w:rPr>
      </w:pPr>
    </w:p>
    <w:sectPr w:rsidR="00761BF1" w:rsidRPr="00761BF1" w:rsidSect="00F2539C">
      <w:headerReference w:type="even" r:id="rId11"/>
      <w:headerReference w:type="first" r:id="rId12"/>
      <w:footerReference w:type="first" r:id="rId13"/>
      <w:type w:val="continuous"/>
      <w:pgSz w:w="12240" w:h="15840" w:code="1"/>
      <w:pgMar w:top="1440" w:right="1080" w:bottom="1440" w:left="108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3FF3A" w14:textId="77777777" w:rsidR="00FF7041" w:rsidRDefault="00FF7041" w:rsidP="008E759B">
      <w:r>
        <w:separator/>
      </w:r>
    </w:p>
  </w:endnote>
  <w:endnote w:type="continuationSeparator" w:id="0">
    <w:p w14:paraId="102BB903" w14:textId="77777777" w:rsidR="00FF7041" w:rsidRDefault="00FF7041" w:rsidP="008E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0"/>
    </w:tblGrid>
    <w:tr w:rsidR="002A77D3" w:rsidRPr="00DA4674" w14:paraId="59BB4DDC" w14:textId="77777777" w:rsidTr="00DA4674">
      <w:tc>
        <w:tcPr>
          <w:tcW w:w="11340" w:type="dxa"/>
          <w:tcBorders>
            <w:top w:val="single" w:sz="4" w:space="0" w:color="auto"/>
            <w:left w:val="nil"/>
            <w:bottom w:val="nil"/>
            <w:right w:val="nil"/>
          </w:tcBorders>
        </w:tcPr>
        <w:p w14:paraId="06AE1BFD" w14:textId="77777777" w:rsidR="002A77D3" w:rsidRPr="001D0E82" w:rsidRDefault="002A77D3" w:rsidP="00EB3F79">
          <w:pPr>
            <w:jc w:val="center"/>
            <w:rPr>
              <w:sz w:val="22"/>
              <w:szCs w:val="22"/>
            </w:rPr>
          </w:pPr>
        </w:p>
        <w:p w14:paraId="6074772D" w14:textId="77777777" w:rsidR="002A77D3" w:rsidRPr="001D0E82" w:rsidRDefault="001B3EAD" w:rsidP="00EB3F79">
          <w:pPr>
            <w:jc w:val="center"/>
            <w:rPr>
              <w:sz w:val="22"/>
              <w:szCs w:val="22"/>
            </w:rPr>
          </w:pPr>
          <w:hyperlink r:id="rId1" w:history="1">
            <w:r w:rsidRPr="001B3EAD">
              <w:rPr>
                <w:rStyle w:val="Hyperlink"/>
                <w:sz w:val="22"/>
                <w:szCs w:val="22"/>
              </w:rPr>
              <w:t>improvement.wi.gov</w:t>
            </w:r>
          </w:hyperlink>
        </w:p>
        <w:p w14:paraId="6F0CD103" w14:textId="77777777" w:rsidR="002A77D3" w:rsidRPr="001D0E82" w:rsidRDefault="002A77D3" w:rsidP="00EB3F79">
          <w:pPr>
            <w:jc w:val="center"/>
            <w:rPr>
              <w:i/>
              <w:sz w:val="22"/>
              <w:szCs w:val="22"/>
            </w:rPr>
          </w:pPr>
          <w:hyperlink r:id="rId2" w:history="1">
            <w:r w:rsidRPr="001D0E82">
              <w:rPr>
                <w:rStyle w:val="Hyperlink"/>
                <w:sz w:val="22"/>
                <w:szCs w:val="22"/>
              </w:rPr>
              <w:t>DOA.WI.GOV</w:t>
            </w:r>
          </w:hyperlink>
        </w:p>
      </w:tc>
    </w:tr>
  </w:tbl>
  <w:p w14:paraId="01A6CED0" w14:textId="77777777" w:rsidR="00691CE6" w:rsidRPr="00A61AEB" w:rsidRDefault="00691CE6" w:rsidP="008E75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269E8" w14:textId="77777777" w:rsidR="00FF7041" w:rsidRDefault="00FF7041" w:rsidP="008E759B">
      <w:r>
        <w:separator/>
      </w:r>
    </w:p>
  </w:footnote>
  <w:footnote w:type="continuationSeparator" w:id="0">
    <w:p w14:paraId="334E27A7" w14:textId="77777777" w:rsidR="00FF7041" w:rsidRDefault="00FF7041" w:rsidP="008E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576C" w14:textId="1CDABB52" w:rsidR="009F608F" w:rsidRDefault="009F608F" w:rsidP="008E759B">
    <w:pPr>
      <w:pStyle w:val="Header"/>
    </w:pPr>
    <w:r>
      <w:fldChar w:fldCharType="begin"/>
    </w:r>
    <w:r>
      <w:instrText xml:space="preserve"> TIME \@ "MMMM d, yyyy" </w:instrText>
    </w:r>
    <w:r>
      <w:fldChar w:fldCharType="separate"/>
    </w:r>
    <w:r w:rsidR="007157EB">
      <w:rPr>
        <w:noProof/>
      </w:rPr>
      <w:t>September 10, 2026</w:t>
    </w:r>
    <w:r>
      <w:fldChar w:fldCharType="end"/>
    </w:r>
  </w:p>
  <w:p w14:paraId="33E6D8D3" w14:textId="77777777" w:rsidR="009F608F" w:rsidRDefault="009F608F" w:rsidP="008E759B">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AA3E8A">
      <w:rPr>
        <w:noProof/>
        <w:snapToGrid w:val="0"/>
      </w:rPr>
      <w:t>1</w:t>
    </w:r>
    <w:r>
      <w:rPr>
        <w:snapToGrid w:val="0"/>
      </w:rPr>
      <w:fldChar w:fldCharType="end"/>
    </w:r>
  </w:p>
  <w:p w14:paraId="3A18E39B" w14:textId="77777777" w:rsidR="009F608F" w:rsidRDefault="009F608F" w:rsidP="008E759B">
    <w:pPr>
      <w:pStyle w:val="Header"/>
    </w:pPr>
  </w:p>
  <w:p w14:paraId="67E079B0" w14:textId="77777777" w:rsidR="00B536A1" w:rsidRDefault="00B536A1" w:rsidP="008E759B"/>
  <w:p w14:paraId="29A9409C" w14:textId="77777777" w:rsidR="00B536A1" w:rsidRDefault="00B536A1" w:rsidP="008E759B"/>
  <w:p w14:paraId="5D207B2F" w14:textId="77777777" w:rsidR="00B536A1" w:rsidRDefault="00B536A1" w:rsidP="008E75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60" w:type="dxa"/>
      <w:tblInd w:w="-155" w:type="dxa"/>
      <w:tblBorders>
        <w:bottom w:val="single" w:sz="8" w:space="0" w:color="auto"/>
        <w:insideH w:val="single" w:sz="4" w:space="0" w:color="auto"/>
      </w:tblBorders>
      <w:tblLayout w:type="fixed"/>
      <w:tblCellMar>
        <w:left w:w="115" w:type="dxa"/>
        <w:right w:w="288" w:type="dxa"/>
      </w:tblCellMar>
      <w:tblLook w:val="0000" w:firstRow="0" w:lastRow="0" w:firstColumn="0" w:lastColumn="0" w:noHBand="0" w:noVBand="0"/>
    </w:tblPr>
    <w:tblGrid>
      <w:gridCol w:w="2595"/>
      <w:gridCol w:w="8565"/>
    </w:tblGrid>
    <w:tr w:rsidR="00691CE6" w14:paraId="06C53B35" w14:textId="77777777" w:rsidTr="00070588">
      <w:trPr>
        <w:cantSplit/>
        <w:trHeight w:val="2340"/>
      </w:trPr>
      <w:tc>
        <w:tcPr>
          <w:tcW w:w="2595" w:type="dxa"/>
          <w:vAlign w:val="center"/>
        </w:tcPr>
        <w:p w14:paraId="45FE2DBF" w14:textId="3C9C5771" w:rsidR="00691CE6" w:rsidRDefault="00627AC3" w:rsidP="008E759B">
          <w:r>
            <w:rPr>
              <w:noProof/>
            </w:rPr>
            <w:drawing>
              <wp:inline distT="0" distB="0" distL="0" distR="0" wp14:anchorId="54D3532E" wp14:editId="0B221810">
                <wp:extent cx="1212850" cy="1273161"/>
                <wp:effectExtent l="0" t="0" r="6350" b="3810"/>
                <wp:docPr id="2141907116" name="Picture 1" descr="Wisconsin State Coat of Arms&#10;The Wisconsin state coat of arms featuring two human figures flanking a central shield. On the left stands a sailor in a dark navy uniform, and on the right stands a miner in a red shirt and work attire. The central shield displays a quartered design with a plow, a pick and shovel, an arm holding a hammer, and an anchor, with a small circular emblem at the center containing a ship. Below the shield is a cornucopia and a pyramid of lead ore. Above the shield is a badger atop a quartered crest. A banner above reads &quot;FORWARD,&quot; the Wisconsin state motto. The image is rendered in gold, navy, and red tones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07116" name="Picture 1" descr="Wisconsin State Coat of Arms&#10;The Wisconsin state coat of arms featuring two human figures flanking a central shield. On the left stands a sailor in a dark navy uniform, and on the right stands a miner in a red shirt and work attire. The central shield displays a quartered design with a plow, a pick and shovel, an arm holding a hammer, and an anchor, with a small circular emblem at the center containing a ship. Below the shield is a cornucopia and a pyramid of lead ore. Above the shield is a badger atop a quartered crest. A banner above reads &quot;FORWARD,&quot; the Wisconsin state motto. The image is rendered in gold, navy, and red tones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224778" cy="1285682"/>
                        </a:xfrm>
                        <a:prstGeom prst="rect">
                          <a:avLst/>
                        </a:prstGeom>
                      </pic:spPr>
                    </pic:pic>
                  </a:graphicData>
                </a:graphic>
              </wp:inline>
            </w:drawing>
          </w:r>
        </w:p>
      </w:tc>
      <w:tc>
        <w:tcPr>
          <w:tcW w:w="8565" w:type="dxa"/>
        </w:tcPr>
        <w:p w14:paraId="432DC9FC" w14:textId="77777777" w:rsidR="00D92DF8" w:rsidRPr="008E759B" w:rsidRDefault="00D92DF8" w:rsidP="008E759B">
          <w:pPr>
            <w:pStyle w:val="Header"/>
          </w:pPr>
          <w:r w:rsidRPr="008E759B">
            <w:t xml:space="preserve">STATE OF </w:t>
          </w:r>
          <w:r w:rsidR="00691CE6" w:rsidRPr="008E759B">
            <w:t xml:space="preserve">WISCONSIN </w:t>
          </w:r>
        </w:p>
        <w:p w14:paraId="4EAA9AF8" w14:textId="77777777" w:rsidR="00691CE6" w:rsidRPr="008E759B" w:rsidRDefault="00691CE6" w:rsidP="008E759B">
          <w:pPr>
            <w:pStyle w:val="Header"/>
          </w:pPr>
          <w:r w:rsidRPr="008E759B">
            <w:t>DEPARTMENT OF ADMINISTRATION</w:t>
          </w:r>
        </w:p>
        <w:p w14:paraId="6375BB76" w14:textId="77777777" w:rsidR="00761BC6" w:rsidRDefault="001B3EAD" w:rsidP="008E759B">
          <w:pPr>
            <w:pStyle w:val="Header"/>
            <w:rPr>
              <w:b w:val="0"/>
              <w:bCs/>
              <w:sz w:val="24"/>
              <w:szCs w:val="20"/>
            </w:rPr>
          </w:pPr>
          <w:r>
            <w:rPr>
              <w:b w:val="0"/>
              <w:bCs/>
              <w:sz w:val="24"/>
              <w:szCs w:val="20"/>
            </w:rPr>
            <w:t>Strategic Management and Planning (SMP) Team</w:t>
          </w:r>
        </w:p>
        <w:p w14:paraId="596BBB00" w14:textId="08CCFF4D" w:rsidR="00C3419C" w:rsidRPr="008E759B" w:rsidRDefault="00C3419C" w:rsidP="008E759B">
          <w:pPr>
            <w:pStyle w:val="Header"/>
            <w:rPr>
              <w:b w:val="0"/>
              <w:bCs/>
              <w:sz w:val="24"/>
              <w:szCs w:val="20"/>
            </w:rPr>
          </w:pPr>
          <w:r>
            <w:rPr>
              <w:b w:val="0"/>
              <w:bCs/>
              <w:sz w:val="24"/>
              <w:szCs w:val="20"/>
            </w:rPr>
            <w:t xml:space="preserve">Wisconsin’s Enterprise Continuous Improvement </w:t>
          </w:r>
          <w:r w:rsidR="008B4CB5">
            <w:rPr>
              <w:b w:val="0"/>
              <w:bCs/>
              <w:sz w:val="24"/>
              <w:szCs w:val="20"/>
            </w:rPr>
            <w:t>Program</w:t>
          </w:r>
        </w:p>
        <w:p w14:paraId="36A583FC" w14:textId="77777777" w:rsidR="00E441F5" w:rsidRPr="00DA4674" w:rsidRDefault="00E441F5" w:rsidP="008E759B"/>
      </w:tc>
    </w:tr>
  </w:tbl>
  <w:p w14:paraId="577D1FDE" w14:textId="41A8CFB8" w:rsidR="009F608F" w:rsidRPr="00CA2718" w:rsidRDefault="009F608F" w:rsidP="00E36182">
    <w:pPr>
      <w:pStyle w:val="Header"/>
      <w:jc w:val="left"/>
      <w:rPr>
        <w:b w:val="0"/>
        <w:bC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18pt;visibility:visible;mso-wrap-style:square" o:bullet="t">
        <v:imagedata r:id="rId1" o:title=""/>
      </v:shape>
    </w:pict>
  </w:numPicBullet>
  <w:abstractNum w:abstractNumId="0" w15:restartNumberingAfterBreak="0">
    <w:nsid w:val="022210A8"/>
    <w:multiLevelType w:val="hybridMultilevel"/>
    <w:tmpl w:val="4B1E3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C8A9A0"/>
    <w:multiLevelType w:val="hybridMultilevel"/>
    <w:tmpl w:val="EBE2F2FC"/>
    <w:lvl w:ilvl="0" w:tplc="339EC562">
      <w:start w:val="1"/>
      <w:numFmt w:val="bullet"/>
      <w:lvlText w:val=""/>
      <w:lvlJc w:val="left"/>
      <w:pPr>
        <w:ind w:left="720" w:hanging="360"/>
      </w:pPr>
      <w:rPr>
        <w:rFonts w:ascii="Symbol" w:hAnsi="Symbol" w:hint="default"/>
      </w:rPr>
    </w:lvl>
    <w:lvl w:ilvl="1" w:tplc="EC1ECE70">
      <w:start w:val="1"/>
      <w:numFmt w:val="bullet"/>
      <w:lvlText w:val="o"/>
      <w:lvlJc w:val="left"/>
      <w:pPr>
        <w:ind w:left="1440" w:hanging="360"/>
      </w:pPr>
      <w:rPr>
        <w:rFonts w:ascii="Courier New" w:hAnsi="Courier New" w:hint="default"/>
      </w:rPr>
    </w:lvl>
    <w:lvl w:ilvl="2" w:tplc="1A0226DA">
      <w:start w:val="1"/>
      <w:numFmt w:val="bullet"/>
      <w:lvlText w:val=""/>
      <w:lvlJc w:val="left"/>
      <w:pPr>
        <w:ind w:left="2160" w:hanging="360"/>
      </w:pPr>
      <w:rPr>
        <w:rFonts w:ascii="Wingdings" w:hAnsi="Wingdings" w:hint="default"/>
      </w:rPr>
    </w:lvl>
    <w:lvl w:ilvl="3" w:tplc="BC42D156">
      <w:start w:val="1"/>
      <w:numFmt w:val="bullet"/>
      <w:lvlText w:val=""/>
      <w:lvlJc w:val="left"/>
      <w:pPr>
        <w:ind w:left="2880" w:hanging="360"/>
      </w:pPr>
      <w:rPr>
        <w:rFonts w:ascii="Symbol" w:hAnsi="Symbol" w:hint="default"/>
      </w:rPr>
    </w:lvl>
    <w:lvl w:ilvl="4" w:tplc="7B3C3C8C">
      <w:start w:val="1"/>
      <w:numFmt w:val="bullet"/>
      <w:lvlText w:val="o"/>
      <w:lvlJc w:val="left"/>
      <w:pPr>
        <w:ind w:left="3600" w:hanging="360"/>
      </w:pPr>
      <w:rPr>
        <w:rFonts w:ascii="Courier New" w:hAnsi="Courier New" w:hint="default"/>
      </w:rPr>
    </w:lvl>
    <w:lvl w:ilvl="5" w:tplc="36D27D7C">
      <w:start w:val="1"/>
      <w:numFmt w:val="bullet"/>
      <w:lvlText w:val=""/>
      <w:lvlJc w:val="left"/>
      <w:pPr>
        <w:ind w:left="4320" w:hanging="360"/>
      </w:pPr>
      <w:rPr>
        <w:rFonts w:ascii="Wingdings" w:hAnsi="Wingdings" w:hint="default"/>
      </w:rPr>
    </w:lvl>
    <w:lvl w:ilvl="6" w:tplc="83B63CE8">
      <w:start w:val="1"/>
      <w:numFmt w:val="bullet"/>
      <w:lvlText w:val=""/>
      <w:lvlJc w:val="left"/>
      <w:pPr>
        <w:ind w:left="5040" w:hanging="360"/>
      </w:pPr>
      <w:rPr>
        <w:rFonts w:ascii="Symbol" w:hAnsi="Symbol" w:hint="default"/>
      </w:rPr>
    </w:lvl>
    <w:lvl w:ilvl="7" w:tplc="1DBE53DE">
      <w:start w:val="1"/>
      <w:numFmt w:val="bullet"/>
      <w:lvlText w:val="o"/>
      <w:lvlJc w:val="left"/>
      <w:pPr>
        <w:ind w:left="5760" w:hanging="360"/>
      </w:pPr>
      <w:rPr>
        <w:rFonts w:ascii="Courier New" w:hAnsi="Courier New" w:hint="default"/>
      </w:rPr>
    </w:lvl>
    <w:lvl w:ilvl="8" w:tplc="D45077AE">
      <w:start w:val="1"/>
      <w:numFmt w:val="bullet"/>
      <w:lvlText w:val=""/>
      <w:lvlJc w:val="left"/>
      <w:pPr>
        <w:ind w:left="6480" w:hanging="360"/>
      </w:pPr>
      <w:rPr>
        <w:rFonts w:ascii="Wingdings" w:hAnsi="Wingdings" w:hint="default"/>
      </w:rPr>
    </w:lvl>
  </w:abstractNum>
  <w:abstractNum w:abstractNumId="2" w15:restartNumberingAfterBreak="0">
    <w:nsid w:val="06714956"/>
    <w:multiLevelType w:val="hybridMultilevel"/>
    <w:tmpl w:val="37EA91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DD2987"/>
    <w:multiLevelType w:val="hybridMultilevel"/>
    <w:tmpl w:val="D3F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5201A"/>
    <w:multiLevelType w:val="hybridMultilevel"/>
    <w:tmpl w:val="956A72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0A518"/>
    <w:multiLevelType w:val="hybridMultilevel"/>
    <w:tmpl w:val="C1B49C86"/>
    <w:lvl w:ilvl="0" w:tplc="3D54335C">
      <w:start w:val="1"/>
      <w:numFmt w:val="bullet"/>
      <w:lvlText w:val=""/>
      <w:lvlJc w:val="left"/>
      <w:pPr>
        <w:ind w:left="720" w:hanging="360"/>
      </w:pPr>
      <w:rPr>
        <w:rFonts w:ascii="Symbol" w:hAnsi="Symbol" w:hint="default"/>
      </w:rPr>
    </w:lvl>
    <w:lvl w:ilvl="1" w:tplc="ABD20F32">
      <w:start w:val="1"/>
      <w:numFmt w:val="bullet"/>
      <w:lvlText w:val="o"/>
      <w:lvlJc w:val="left"/>
      <w:pPr>
        <w:ind w:left="1440" w:hanging="360"/>
      </w:pPr>
      <w:rPr>
        <w:rFonts w:ascii="Courier New" w:hAnsi="Courier New" w:hint="default"/>
      </w:rPr>
    </w:lvl>
    <w:lvl w:ilvl="2" w:tplc="72827A32">
      <w:start w:val="1"/>
      <w:numFmt w:val="bullet"/>
      <w:lvlText w:val=""/>
      <w:lvlJc w:val="left"/>
      <w:pPr>
        <w:ind w:left="2160" w:hanging="360"/>
      </w:pPr>
      <w:rPr>
        <w:rFonts w:ascii="Wingdings" w:hAnsi="Wingdings" w:hint="default"/>
      </w:rPr>
    </w:lvl>
    <w:lvl w:ilvl="3" w:tplc="4CAE0370">
      <w:start w:val="1"/>
      <w:numFmt w:val="bullet"/>
      <w:lvlText w:val=""/>
      <w:lvlJc w:val="left"/>
      <w:pPr>
        <w:ind w:left="2880" w:hanging="360"/>
      </w:pPr>
      <w:rPr>
        <w:rFonts w:ascii="Symbol" w:hAnsi="Symbol" w:hint="default"/>
      </w:rPr>
    </w:lvl>
    <w:lvl w:ilvl="4" w:tplc="525864D2">
      <w:start w:val="1"/>
      <w:numFmt w:val="bullet"/>
      <w:lvlText w:val="o"/>
      <w:lvlJc w:val="left"/>
      <w:pPr>
        <w:ind w:left="3600" w:hanging="360"/>
      </w:pPr>
      <w:rPr>
        <w:rFonts w:ascii="Courier New" w:hAnsi="Courier New" w:hint="default"/>
      </w:rPr>
    </w:lvl>
    <w:lvl w:ilvl="5" w:tplc="613E1F54">
      <w:start w:val="1"/>
      <w:numFmt w:val="bullet"/>
      <w:lvlText w:val=""/>
      <w:lvlJc w:val="left"/>
      <w:pPr>
        <w:ind w:left="4320" w:hanging="360"/>
      </w:pPr>
      <w:rPr>
        <w:rFonts w:ascii="Wingdings" w:hAnsi="Wingdings" w:hint="default"/>
      </w:rPr>
    </w:lvl>
    <w:lvl w:ilvl="6" w:tplc="34809438">
      <w:start w:val="1"/>
      <w:numFmt w:val="bullet"/>
      <w:lvlText w:val=""/>
      <w:lvlJc w:val="left"/>
      <w:pPr>
        <w:ind w:left="5040" w:hanging="360"/>
      </w:pPr>
      <w:rPr>
        <w:rFonts w:ascii="Symbol" w:hAnsi="Symbol" w:hint="default"/>
      </w:rPr>
    </w:lvl>
    <w:lvl w:ilvl="7" w:tplc="8D7662BE">
      <w:start w:val="1"/>
      <w:numFmt w:val="bullet"/>
      <w:lvlText w:val="o"/>
      <w:lvlJc w:val="left"/>
      <w:pPr>
        <w:ind w:left="5760" w:hanging="360"/>
      </w:pPr>
      <w:rPr>
        <w:rFonts w:ascii="Courier New" w:hAnsi="Courier New" w:hint="default"/>
      </w:rPr>
    </w:lvl>
    <w:lvl w:ilvl="8" w:tplc="8E3C1FEE">
      <w:start w:val="1"/>
      <w:numFmt w:val="bullet"/>
      <w:lvlText w:val=""/>
      <w:lvlJc w:val="left"/>
      <w:pPr>
        <w:ind w:left="6480" w:hanging="360"/>
      </w:pPr>
      <w:rPr>
        <w:rFonts w:ascii="Wingdings" w:hAnsi="Wingdings" w:hint="default"/>
      </w:rPr>
    </w:lvl>
  </w:abstractNum>
  <w:abstractNum w:abstractNumId="6" w15:restartNumberingAfterBreak="0">
    <w:nsid w:val="105B1F9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2EE56EA"/>
    <w:multiLevelType w:val="hybridMultilevel"/>
    <w:tmpl w:val="926222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BA330C"/>
    <w:multiLevelType w:val="hybridMultilevel"/>
    <w:tmpl w:val="FEA46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4F316B"/>
    <w:multiLevelType w:val="hybridMultilevel"/>
    <w:tmpl w:val="6F9E678C"/>
    <w:lvl w:ilvl="0" w:tplc="CD3C262A">
      <w:start w:val="1"/>
      <w:numFmt w:val="bullet"/>
      <w:lvlText w:val=""/>
      <w:lvlJc w:val="left"/>
      <w:pPr>
        <w:ind w:left="720" w:hanging="360"/>
      </w:pPr>
      <w:rPr>
        <w:rFonts w:ascii="Symbol" w:hAnsi="Symbol" w:hint="default"/>
      </w:rPr>
    </w:lvl>
    <w:lvl w:ilvl="1" w:tplc="9E8E5B20">
      <w:start w:val="1"/>
      <w:numFmt w:val="bullet"/>
      <w:lvlText w:val="o"/>
      <w:lvlJc w:val="left"/>
      <w:pPr>
        <w:ind w:left="1440" w:hanging="360"/>
      </w:pPr>
      <w:rPr>
        <w:rFonts w:ascii="Courier New" w:hAnsi="Courier New" w:hint="default"/>
      </w:rPr>
    </w:lvl>
    <w:lvl w:ilvl="2" w:tplc="7180AE8C">
      <w:start w:val="1"/>
      <w:numFmt w:val="bullet"/>
      <w:lvlText w:val=""/>
      <w:lvlJc w:val="left"/>
      <w:pPr>
        <w:ind w:left="2160" w:hanging="360"/>
      </w:pPr>
      <w:rPr>
        <w:rFonts w:ascii="Wingdings" w:hAnsi="Wingdings" w:hint="default"/>
      </w:rPr>
    </w:lvl>
    <w:lvl w:ilvl="3" w:tplc="A73C1C76">
      <w:start w:val="1"/>
      <w:numFmt w:val="bullet"/>
      <w:lvlText w:val=""/>
      <w:lvlJc w:val="left"/>
      <w:pPr>
        <w:ind w:left="2880" w:hanging="360"/>
      </w:pPr>
      <w:rPr>
        <w:rFonts w:ascii="Symbol" w:hAnsi="Symbol" w:hint="default"/>
      </w:rPr>
    </w:lvl>
    <w:lvl w:ilvl="4" w:tplc="47C81958">
      <w:start w:val="1"/>
      <w:numFmt w:val="bullet"/>
      <w:lvlText w:val="o"/>
      <w:lvlJc w:val="left"/>
      <w:pPr>
        <w:ind w:left="3600" w:hanging="360"/>
      </w:pPr>
      <w:rPr>
        <w:rFonts w:ascii="Courier New" w:hAnsi="Courier New" w:hint="default"/>
      </w:rPr>
    </w:lvl>
    <w:lvl w:ilvl="5" w:tplc="938C0A20">
      <w:start w:val="1"/>
      <w:numFmt w:val="bullet"/>
      <w:lvlText w:val=""/>
      <w:lvlJc w:val="left"/>
      <w:pPr>
        <w:ind w:left="4320" w:hanging="360"/>
      </w:pPr>
      <w:rPr>
        <w:rFonts w:ascii="Wingdings" w:hAnsi="Wingdings" w:hint="default"/>
      </w:rPr>
    </w:lvl>
    <w:lvl w:ilvl="6" w:tplc="B7002AAC">
      <w:start w:val="1"/>
      <w:numFmt w:val="bullet"/>
      <w:lvlText w:val=""/>
      <w:lvlJc w:val="left"/>
      <w:pPr>
        <w:ind w:left="5040" w:hanging="360"/>
      </w:pPr>
      <w:rPr>
        <w:rFonts w:ascii="Symbol" w:hAnsi="Symbol" w:hint="default"/>
      </w:rPr>
    </w:lvl>
    <w:lvl w:ilvl="7" w:tplc="5940694E">
      <w:start w:val="1"/>
      <w:numFmt w:val="bullet"/>
      <w:lvlText w:val="o"/>
      <w:lvlJc w:val="left"/>
      <w:pPr>
        <w:ind w:left="5760" w:hanging="360"/>
      </w:pPr>
      <w:rPr>
        <w:rFonts w:ascii="Courier New" w:hAnsi="Courier New" w:hint="default"/>
      </w:rPr>
    </w:lvl>
    <w:lvl w:ilvl="8" w:tplc="2D8EE864">
      <w:start w:val="1"/>
      <w:numFmt w:val="bullet"/>
      <w:lvlText w:val=""/>
      <w:lvlJc w:val="left"/>
      <w:pPr>
        <w:ind w:left="6480" w:hanging="360"/>
      </w:pPr>
      <w:rPr>
        <w:rFonts w:ascii="Wingdings" w:hAnsi="Wingdings" w:hint="default"/>
      </w:rPr>
    </w:lvl>
  </w:abstractNum>
  <w:abstractNum w:abstractNumId="10" w15:restartNumberingAfterBreak="0">
    <w:nsid w:val="28EA4C2B"/>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29B718BB"/>
    <w:multiLevelType w:val="hybridMultilevel"/>
    <w:tmpl w:val="FDA8A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B5D5D"/>
    <w:multiLevelType w:val="hybridMultilevel"/>
    <w:tmpl w:val="2BEC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53880"/>
    <w:multiLevelType w:val="hybridMultilevel"/>
    <w:tmpl w:val="BEDECB20"/>
    <w:lvl w:ilvl="0" w:tplc="312010A0">
      <w:start w:val="1"/>
      <w:numFmt w:val="bullet"/>
      <w:lvlText w:val=""/>
      <w:lvlJc w:val="left"/>
      <w:pPr>
        <w:ind w:left="720" w:hanging="360"/>
      </w:pPr>
      <w:rPr>
        <w:rFonts w:ascii="Symbol" w:hAnsi="Symbol" w:hint="default"/>
      </w:rPr>
    </w:lvl>
    <w:lvl w:ilvl="1" w:tplc="08BA2FA0">
      <w:start w:val="1"/>
      <w:numFmt w:val="bullet"/>
      <w:lvlText w:val="o"/>
      <w:lvlJc w:val="left"/>
      <w:pPr>
        <w:ind w:left="1440" w:hanging="360"/>
      </w:pPr>
      <w:rPr>
        <w:rFonts w:ascii="Courier New" w:hAnsi="Courier New" w:hint="default"/>
      </w:rPr>
    </w:lvl>
    <w:lvl w:ilvl="2" w:tplc="54F6E054">
      <w:start w:val="1"/>
      <w:numFmt w:val="bullet"/>
      <w:lvlText w:val=""/>
      <w:lvlJc w:val="left"/>
      <w:pPr>
        <w:ind w:left="2160" w:hanging="360"/>
      </w:pPr>
      <w:rPr>
        <w:rFonts w:ascii="Wingdings" w:hAnsi="Wingdings" w:hint="default"/>
      </w:rPr>
    </w:lvl>
    <w:lvl w:ilvl="3" w:tplc="935E0CF0">
      <w:start w:val="1"/>
      <w:numFmt w:val="bullet"/>
      <w:lvlText w:val=""/>
      <w:lvlJc w:val="left"/>
      <w:pPr>
        <w:ind w:left="2880" w:hanging="360"/>
      </w:pPr>
      <w:rPr>
        <w:rFonts w:ascii="Symbol" w:hAnsi="Symbol" w:hint="default"/>
      </w:rPr>
    </w:lvl>
    <w:lvl w:ilvl="4" w:tplc="AA4E1734">
      <w:start w:val="1"/>
      <w:numFmt w:val="bullet"/>
      <w:lvlText w:val="o"/>
      <w:lvlJc w:val="left"/>
      <w:pPr>
        <w:ind w:left="3600" w:hanging="360"/>
      </w:pPr>
      <w:rPr>
        <w:rFonts w:ascii="Courier New" w:hAnsi="Courier New" w:hint="default"/>
      </w:rPr>
    </w:lvl>
    <w:lvl w:ilvl="5" w:tplc="90EAE4A4">
      <w:start w:val="1"/>
      <w:numFmt w:val="bullet"/>
      <w:lvlText w:val=""/>
      <w:lvlJc w:val="left"/>
      <w:pPr>
        <w:ind w:left="4320" w:hanging="360"/>
      </w:pPr>
      <w:rPr>
        <w:rFonts w:ascii="Wingdings" w:hAnsi="Wingdings" w:hint="default"/>
      </w:rPr>
    </w:lvl>
    <w:lvl w:ilvl="6" w:tplc="055AD0C0">
      <w:start w:val="1"/>
      <w:numFmt w:val="bullet"/>
      <w:lvlText w:val=""/>
      <w:lvlJc w:val="left"/>
      <w:pPr>
        <w:ind w:left="5040" w:hanging="360"/>
      </w:pPr>
      <w:rPr>
        <w:rFonts w:ascii="Symbol" w:hAnsi="Symbol" w:hint="default"/>
      </w:rPr>
    </w:lvl>
    <w:lvl w:ilvl="7" w:tplc="DC5A24E6">
      <w:start w:val="1"/>
      <w:numFmt w:val="bullet"/>
      <w:lvlText w:val="o"/>
      <w:lvlJc w:val="left"/>
      <w:pPr>
        <w:ind w:left="5760" w:hanging="360"/>
      </w:pPr>
      <w:rPr>
        <w:rFonts w:ascii="Courier New" w:hAnsi="Courier New" w:hint="default"/>
      </w:rPr>
    </w:lvl>
    <w:lvl w:ilvl="8" w:tplc="F3EC32DC">
      <w:start w:val="1"/>
      <w:numFmt w:val="bullet"/>
      <w:lvlText w:val=""/>
      <w:lvlJc w:val="left"/>
      <w:pPr>
        <w:ind w:left="6480" w:hanging="360"/>
      </w:pPr>
      <w:rPr>
        <w:rFonts w:ascii="Wingdings" w:hAnsi="Wingdings" w:hint="default"/>
      </w:rPr>
    </w:lvl>
  </w:abstractNum>
  <w:abstractNum w:abstractNumId="14" w15:restartNumberingAfterBreak="0">
    <w:nsid w:val="2FE77231"/>
    <w:multiLevelType w:val="multilevel"/>
    <w:tmpl w:val="9B06A59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333539A0"/>
    <w:multiLevelType w:val="hybridMultilevel"/>
    <w:tmpl w:val="AC00E73C"/>
    <w:lvl w:ilvl="0" w:tplc="7C88E6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276B35"/>
    <w:multiLevelType w:val="hybridMultilevel"/>
    <w:tmpl w:val="51081498"/>
    <w:lvl w:ilvl="0" w:tplc="3E5806BA">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28D719"/>
    <w:multiLevelType w:val="hybridMultilevel"/>
    <w:tmpl w:val="02E0C73C"/>
    <w:lvl w:ilvl="0" w:tplc="DAC414B6">
      <w:start w:val="1"/>
      <w:numFmt w:val="bullet"/>
      <w:lvlText w:val=""/>
      <w:lvlJc w:val="left"/>
      <w:pPr>
        <w:ind w:left="720" w:hanging="360"/>
      </w:pPr>
      <w:rPr>
        <w:rFonts w:ascii="Symbol" w:hAnsi="Symbol" w:hint="default"/>
      </w:rPr>
    </w:lvl>
    <w:lvl w:ilvl="1" w:tplc="0822500E">
      <w:start w:val="1"/>
      <w:numFmt w:val="bullet"/>
      <w:lvlText w:val="o"/>
      <w:lvlJc w:val="left"/>
      <w:pPr>
        <w:ind w:left="1440" w:hanging="360"/>
      </w:pPr>
      <w:rPr>
        <w:rFonts w:ascii="Courier New" w:hAnsi="Courier New" w:hint="default"/>
      </w:rPr>
    </w:lvl>
    <w:lvl w:ilvl="2" w:tplc="BF14E49E">
      <w:start w:val="1"/>
      <w:numFmt w:val="bullet"/>
      <w:lvlText w:val=""/>
      <w:lvlJc w:val="left"/>
      <w:pPr>
        <w:ind w:left="2160" w:hanging="360"/>
      </w:pPr>
      <w:rPr>
        <w:rFonts w:ascii="Wingdings" w:hAnsi="Wingdings" w:hint="default"/>
      </w:rPr>
    </w:lvl>
    <w:lvl w:ilvl="3" w:tplc="40209DCA">
      <w:start w:val="1"/>
      <w:numFmt w:val="bullet"/>
      <w:lvlText w:val=""/>
      <w:lvlJc w:val="left"/>
      <w:pPr>
        <w:ind w:left="2880" w:hanging="360"/>
      </w:pPr>
      <w:rPr>
        <w:rFonts w:ascii="Symbol" w:hAnsi="Symbol" w:hint="default"/>
      </w:rPr>
    </w:lvl>
    <w:lvl w:ilvl="4" w:tplc="C49E6762">
      <w:start w:val="1"/>
      <w:numFmt w:val="bullet"/>
      <w:lvlText w:val="o"/>
      <w:lvlJc w:val="left"/>
      <w:pPr>
        <w:ind w:left="3600" w:hanging="360"/>
      </w:pPr>
      <w:rPr>
        <w:rFonts w:ascii="Courier New" w:hAnsi="Courier New" w:hint="default"/>
      </w:rPr>
    </w:lvl>
    <w:lvl w:ilvl="5" w:tplc="89E0C7E6">
      <w:start w:val="1"/>
      <w:numFmt w:val="bullet"/>
      <w:lvlText w:val=""/>
      <w:lvlJc w:val="left"/>
      <w:pPr>
        <w:ind w:left="4320" w:hanging="360"/>
      </w:pPr>
      <w:rPr>
        <w:rFonts w:ascii="Wingdings" w:hAnsi="Wingdings" w:hint="default"/>
      </w:rPr>
    </w:lvl>
    <w:lvl w:ilvl="6" w:tplc="375C3682">
      <w:start w:val="1"/>
      <w:numFmt w:val="bullet"/>
      <w:lvlText w:val=""/>
      <w:lvlJc w:val="left"/>
      <w:pPr>
        <w:ind w:left="5040" w:hanging="360"/>
      </w:pPr>
      <w:rPr>
        <w:rFonts w:ascii="Symbol" w:hAnsi="Symbol" w:hint="default"/>
      </w:rPr>
    </w:lvl>
    <w:lvl w:ilvl="7" w:tplc="79867722">
      <w:start w:val="1"/>
      <w:numFmt w:val="bullet"/>
      <w:lvlText w:val="o"/>
      <w:lvlJc w:val="left"/>
      <w:pPr>
        <w:ind w:left="5760" w:hanging="360"/>
      </w:pPr>
      <w:rPr>
        <w:rFonts w:ascii="Courier New" w:hAnsi="Courier New" w:hint="default"/>
      </w:rPr>
    </w:lvl>
    <w:lvl w:ilvl="8" w:tplc="E10E563E">
      <w:start w:val="1"/>
      <w:numFmt w:val="bullet"/>
      <w:lvlText w:val=""/>
      <w:lvlJc w:val="left"/>
      <w:pPr>
        <w:ind w:left="6480" w:hanging="360"/>
      </w:pPr>
      <w:rPr>
        <w:rFonts w:ascii="Wingdings" w:hAnsi="Wingdings" w:hint="default"/>
      </w:rPr>
    </w:lvl>
  </w:abstractNum>
  <w:abstractNum w:abstractNumId="18" w15:restartNumberingAfterBreak="0">
    <w:nsid w:val="3AEF2DEE"/>
    <w:multiLevelType w:val="hybridMultilevel"/>
    <w:tmpl w:val="89A4F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9A72E1"/>
    <w:multiLevelType w:val="hybridMultilevel"/>
    <w:tmpl w:val="07F23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D207E"/>
    <w:multiLevelType w:val="hybridMultilevel"/>
    <w:tmpl w:val="6F769C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460601F"/>
    <w:multiLevelType w:val="hybridMultilevel"/>
    <w:tmpl w:val="ABE4E5E4"/>
    <w:lvl w:ilvl="0" w:tplc="3E5806BA">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FC2EEE"/>
    <w:multiLevelType w:val="hybridMultilevel"/>
    <w:tmpl w:val="03DC5490"/>
    <w:lvl w:ilvl="0" w:tplc="76B0A050">
      <w:start w:val="1"/>
      <w:numFmt w:val="bullet"/>
      <w:lvlText w:val=""/>
      <w:lvlJc w:val="left"/>
      <w:pPr>
        <w:ind w:left="720" w:hanging="360"/>
      </w:pPr>
      <w:rPr>
        <w:rFonts w:ascii="Symbol" w:hAnsi="Symbol" w:hint="default"/>
      </w:rPr>
    </w:lvl>
    <w:lvl w:ilvl="1" w:tplc="AF480C18">
      <w:start w:val="1"/>
      <w:numFmt w:val="bullet"/>
      <w:lvlText w:val="o"/>
      <w:lvlJc w:val="left"/>
      <w:pPr>
        <w:ind w:left="1440" w:hanging="360"/>
      </w:pPr>
      <w:rPr>
        <w:rFonts w:ascii="Courier New" w:hAnsi="Courier New" w:hint="default"/>
      </w:rPr>
    </w:lvl>
    <w:lvl w:ilvl="2" w:tplc="55B0AB1E">
      <w:start w:val="1"/>
      <w:numFmt w:val="bullet"/>
      <w:lvlText w:val=""/>
      <w:lvlJc w:val="left"/>
      <w:pPr>
        <w:ind w:left="2160" w:hanging="360"/>
      </w:pPr>
      <w:rPr>
        <w:rFonts w:ascii="Wingdings" w:hAnsi="Wingdings" w:hint="default"/>
      </w:rPr>
    </w:lvl>
    <w:lvl w:ilvl="3" w:tplc="495E3036">
      <w:start w:val="1"/>
      <w:numFmt w:val="bullet"/>
      <w:lvlText w:val=""/>
      <w:lvlJc w:val="left"/>
      <w:pPr>
        <w:ind w:left="2880" w:hanging="360"/>
      </w:pPr>
      <w:rPr>
        <w:rFonts w:ascii="Symbol" w:hAnsi="Symbol" w:hint="default"/>
      </w:rPr>
    </w:lvl>
    <w:lvl w:ilvl="4" w:tplc="CEE6E3CC">
      <w:start w:val="1"/>
      <w:numFmt w:val="bullet"/>
      <w:lvlText w:val="o"/>
      <w:lvlJc w:val="left"/>
      <w:pPr>
        <w:ind w:left="3600" w:hanging="360"/>
      </w:pPr>
      <w:rPr>
        <w:rFonts w:ascii="Courier New" w:hAnsi="Courier New" w:hint="default"/>
      </w:rPr>
    </w:lvl>
    <w:lvl w:ilvl="5" w:tplc="947836A4">
      <w:start w:val="1"/>
      <w:numFmt w:val="bullet"/>
      <w:lvlText w:val=""/>
      <w:lvlJc w:val="left"/>
      <w:pPr>
        <w:ind w:left="4320" w:hanging="360"/>
      </w:pPr>
      <w:rPr>
        <w:rFonts w:ascii="Wingdings" w:hAnsi="Wingdings" w:hint="default"/>
      </w:rPr>
    </w:lvl>
    <w:lvl w:ilvl="6" w:tplc="7A1620C8">
      <w:start w:val="1"/>
      <w:numFmt w:val="bullet"/>
      <w:lvlText w:val=""/>
      <w:lvlJc w:val="left"/>
      <w:pPr>
        <w:ind w:left="5040" w:hanging="360"/>
      </w:pPr>
      <w:rPr>
        <w:rFonts w:ascii="Symbol" w:hAnsi="Symbol" w:hint="default"/>
      </w:rPr>
    </w:lvl>
    <w:lvl w:ilvl="7" w:tplc="20ACA81A">
      <w:start w:val="1"/>
      <w:numFmt w:val="bullet"/>
      <w:lvlText w:val="o"/>
      <w:lvlJc w:val="left"/>
      <w:pPr>
        <w:ind w:left="5760" w:hanging="360"/>
      </w:pPr>
      <w:rPr>
        <w:rFonts w:ascii="Courier New" w:hAnsi="Courier New" w:hint="default"/>
      </w:rPr>
    </w:lvl>
    <w:lvl w:ilvl="8" w:tplc="56C8AD70">
      <w:start w:val="1"/>
      <w:numFmt w:val="bullet"/>
      <w:lvlText w:val=""/>
      <w:lvlJc w:val="left"/>
      <w:pPr>
        <w:ind w:left="6480" w:hanging="360"/>
      </w:pPr>
      <w:rPr>
        <w:rFonts w:ascii="Wingdings" w:hAnsi="Wingdings" w:hint="default"/>
      </w:rPr>
    </w:lvl>
  </w:abstractNum>
  <w:abstractNum w:abstractNumId="23" w15:restartNumberingAfterBreak="0">
    <w:nsid w:val="49EF1A0F"/>
    <w:multiLevelType w:val="multilevel"/>
    <w:tmpl w:val="BC327CE8"/>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4B01296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5374E9E"/>
    <w:multiLevelType w:val="hybridMultilevel"/>
    <w:tmpl w:val="4B58D20E"/>
    <w:lvl w:ilvl="0" w:tplc="0824A688">
      <w:start w:val="1"/>
      <w:numFmt w:val="bullet"/>
      <w:lvlText w:val=""/>
      <w:lvlJc w:val="left"/>
      <w:pPr>
        <w:ind w:left="720" w:hanging="360"/>
      </w:pPr>
      <w:rPr>
        <w:rFonts w:ascii="Symbol" w:hAnsi="Symbol" w:hint="default"/>
      </w:rPr>
    </w:lvl>
    <w:lvl w:ilvl="1" w:tplc="6AD2833A">
      <w:start w:val="1"/>
      <w:numFmt w:val="bullet"/>
      <w:lvlText w:val="o"/>
      <w:lvlJc w:val="left"/>
      <w:pPr>
        <w:ind w:left="1440" w:hanging="360"/>
      </w:pPr>
      <w:rPr>
        <w:rFonts w:ascii="Courier New" w:hAnsi="Courier New" w:hint="default"/>
      </w:rPr>
    </w:lvl>
    <w:lvl w:ilvl="2" w:tplc="CC3A6356">
      <w:start w:val="1"/>
      <w:numFmt w:val="bullet"/>
      <w:lvlText w:val=""/>
      <w:lvlJc w:val="left"/>
      <w:pPr>
        <w:ind w:left="2160" w:hanging="360"/>
      </w:pPr>
      <w:rPr>
        <w:rFonts w:ascii="Wingdings" w:hAnsi="Wingdings" w:hint="default"/>
      </w:rPr>
    </w:lvl>
    <w:lvl w:ilvl="3" w:tplc="72908148">
      <w:start w:val="1"/>
      <w:numFmt w:val="bullet"/>
      <w:lvlText w:val=""/>
      <w:lvlJc w:val="left"/>
      <w:pPr>
        <w:ind w:left="2880" w:hanging="360"/>
      </w:pPr>
      <w:rPr>
        <w:rFonts w:ascii="Symbol" w:hAnsi="Symbol" w:hint="default"/>
      </w:rPr>
    </w:lvl>
    <w:lvl w:ilvl="4" w:tplc="10B20076">
      <w:start w:val="1"/>
      <w:numFmt w:val="bullet"/>
      <w:lvlText w:val="o"/>
      <w:lvlJc w:val="left"/>
      <w:pPr>
        <w:ind w:left="3600" w:hanging="360"/>
      </w:pPr>
      <w:rPr>
        <w:rFonts w:ascii="Courier New" w:hAnsi="Courier New" w:hint="default"/>
      </w:rPr>
    </w:lvl>
    <w:lvl w:ilvl="5" w:tplc="17BE4934">
      <w:start w:val="1"/>
      <w:numFmt w:val="bullet"/>
      <w:lvlText w:val=""/>
      <w:lvlJc w:val="left"/>
      <w:pPr>
        <w:ind w:left="4320" w:hanging="360"/>
      </w:pPr>
      <w:rPr>
        <w:rFonts w:ascii="Wingdings" w:hAnsi="Wingdings" w:hint="default"/>
      </w:rPr>
    </w:lvl>
    <w:lvl w:ilvl="6" w:tplc="A888059A">
      <w:start w:val="1"/>
      <w:numFmt w:val="bullet"/>
      <w:lvlText w:val=""/>
      <w:lvlJc w:val="left"/>
      <w:pPr>
        <w:ind w:left="5040" w:hanging="360"/>
      </w:pPr>
      <w:rPr>
        <w:rFonts w:ascii="Symbol" w:hAnsi="Symbol" w:hint="default"/>
      </w:rPr>
    </w:lvl>
    <w:lvl w:ilvl="7" w:tplc="47A883AE">
      <w:start w:val="1"/>
      <w:numFmt w:val="bullet"/>
      <w:lvlText w:val="o"/>
      <w:lvlJc w:val="left"/>
      <w:pPr>
        <w:ind w:left="5760" w:hanging="360"/>
      </w:pPr>
      <w:rPr>
        <w:rFonts w:ascii="Courier New" w:hAnsi="Courier New" w:hint="default"/>
      </w:rPr>
    </w:lvl>
    <w:lvl w:ilvl="8" w:tplc="23D614B6">
      <w:start w:val="1"/>
      <w:numFmt w:val="bullet"/>
      <w:lvlText w:val=""/>
      <w:lvlJc w:val="left"/>
      <w:pPr>
        <w:ind w:left="6480" w:hanging="360"/>
      </w:pPr>
      <w:rPr>
        <w:rFonts w:ascii="Wingdings" w:hAnsi="Wingdings" w:hint="default"/>
      </w:rPr>
    </w:lvl>
  </w:abstractNum>
  <w:abstractNum w:abstractNumId="26" w15:restartNumberingAfterBreak="0">
    <w:nsid w:val="683170DE"/>
    <w:multiLevelType w:val="hybridMultilevel"/>
    <w:tmpl w:val="A7420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92739B"/>
    <w:multiLevelType w:val="hybridMultilevel"/>
    <w:tmpl w:val="A39C0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72871"/>
    <w:multiLevelType w:val="hybridMultilevel"/>
    <w:tmpl w:val="450A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851E03"/>
    <w:multiLevelType w:val="hybridMultilevel"/>
    <w:tmpl w:val="0132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BA775A"/>
    <w:multiLevelType w:val="hybridMultilevel"/>
    <w:tmpl w:val="7C80A73A"/>
    <w:lvl w:ilvl="0" w:tplc="EBE68456">
      <w:start w:val="1"/>
      <w:numFmt w:val="bullet"/>
      <w:lvlText w:val=""/>
      <w:lvlJc w:val="left"/>
      <w:pPr>
        <w:ind w:left="720" w:hanging="360"/>
      </w:pPr>
      <w:rPr>
        <w:rFonts w:ascii="Symbol" w:hAnsi="Symbol" w:hint="default"/>
      </w:rPr>
    </w:lvl>
    <w:lvl w:ilvl="1" w:tplc="62D4E518">
      <w:start w:val="1"/>
      <w:numFmt w:val="bullet"/>
      <w:lvlText w:val="o"/>
      <w:lvlJc w:val="left"/>
      <w:pPr>
        <w:ind w:left="1440" w:hanging="360"/>
      </w:pPr>
      <w:rPr>
        <w:rFonts w:ascii="Courier New" w:hAnsi="Courier New" w:hint="default"/>
      </w:rPr>
    </w:lvl>
    <w:lvl w:ilvl="2" w:tplc="4A76F0C0">
      <w:start w:val="1"/>
      <w:numFmt w:val="bullet"/>
      <w:lvlText w:val=""/>
      <w:lvlJc w:val="left"/>
      <w:pPr>
        <w:ind w:left="2160" w:hanging="360"/>
      </w:pPr>
      <w:rPr>
        <w:rFonts w:ascii="Wingdings" w:hAnsi="Wingdings" w:hint="default"/>
      </w:rPr>
    </w:lvl>
    <w:lvl w:ilvl="3" w:tplc="8CD08EE0">
      <w:start w:val="1"/>
      <w:numFmt w:val="bullet"/>
      <w:lvlText w:val=""/>
      <w:lvlJc w:val="left"/>
      <w:pPr>
        <w:ind w:left="2880" w:hanging="360"/>
      </w:pPr>
      <w:rPr>
        <w:rFonts w:ascii="Symbol" w:hAnsi="Symbol" w:hint="default"/>
      </w:rPr>
    </w:lvl>
    <w:lvl w:ilvl="4" w:tplc="C3BCB376">
      <w:start w:val="1"/>
      <w:numFmt w:val="bullet"/>
      <w:lvlText w:val="o"/>
      <w:lvlJc w:val="left"/>
      <w:pPr>
        <w:ind w:left="3600" w:hanging="360"/>
      </w:pPr>
      <w:rPr>
        <w:rFonts w:ascii="Courier New" w:hAnsi="Courier New" w:hint="default"/>
      </w:rPr>
    </w:lvl>
    <w:lvl w:ilvl="5" w:tplc="34063CF8">
      <w:start w:val="1"/>
      <w:numFmt w:val="bullet"/>
      <w:lvlText w:val=""/>
      <w:lvlJc w:val="left"/>
      <w:pPr>
        <w:ind w:left="4320" w:hanging="360"/>
      </w:pPr>
      <w:rPr>
        <w:rFonts w:ascii="Wingdings" w:hAnsi="Wingdings" w:hint="default"/>
      </w:rPr>
    </w:lvl>
    <w:lvl w:ilvl="6" w:tplc="67189A30">
      <w:start w:val="1"/>
      <w:numFmt w:val="bullet"/>
      <w:lvlText w:val=""/>
      <w:lvlJc w:val="left"/>
      <w:pPr>
        <w:ind w:left="5040" w:hanging="360"/>
      </w:pPr>
      <w:rPr>
        <w:rFonts w:ascii="Symbol" w:hAnsi="Symbol" w:hint="default"/>
      </w:rPr>
    </w:lvl>
    <w:lvl w:ilvl="7" w:tplc="BC98BB08">
      <w:start w:val="1"/>
      <w:numFmt w:val="bullet"/>
      <w:lvlText w:val="o"/>
      <w:lvlJc w:val="left"/>
      <w:pPr>
        <w:ind w:left="5760" w:hanging="360"/>
      </w:pPr>
      <w:rPr>
        <w:rFonts w:ascii="Courier New" w:hAnsi="Courier New" w:hint="default"/>
      </w:rPr>
    </w:lvl>
    <w:lvl w:ilvl="8" w:tplc="A76C5A54">
      <w:start w:val="1"/>
      <w:numFmt w:val="bullet"/>
      <w:lvlText w:val=""/>
      <w:lvlJc w:val="left"/>
      <w:pPr>
        <w:ind w:left="6480" w:hanging="360"/>
      </w:pPr>
      <w:rPr>
        <w:rFonts w:ascii="Wingdings" w:hAnsi="Wingdings" w:hint="default"/>
      </w:rPr>
    </w:lvl>
  </w:abstractNum>
  <w:abstractNum w:abstractNumId="31" w15:restartNumberingAfterBreak="0">
    <w:nsid w:val="76A62282"/>
    <w:multiLevelType w:val="hybridMultilevel"/>
    <w:tmpl w:val="1884C0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891573">
    <w:abstractNumId w:val="15"/>
  </w:num>
  <w:num w:numId="2" w16cid:durableId="47385955">
    <w:abstractNumId w:val="26"/>
  </w:num>
  <w:num w:numId="3" w16cid:durableId="1670134135">
    <w:abstractNumId w:val="4"/>
  </w:num>
  <w:num w:numId="4" w16cid:durableId="1013721893">
    <w:abstractNumId w:val="21"/>
  </w:num>
  <w:num w:numId="5" w16cid:durableId="1266965723">
    <w:abstractNumId w:val="16"/>
  </w:num>
  <w:num w:numId="6" w16cid:durableId="980963388">
    <w:abstractNumId w:val="2"/>
  </w:num>
  <w:num w:numId="7" w16cid:durableId="1963656553">
    <w:abstractNumId w:val="20"/>
  </w:num>
  <w:num w:numId="8" w16cid:durableId="937449353">
    <w:abstractNumId w:val="2"/>
  </w:num>
  <w:num w:numId="9" w16cid:durableId="511724510">
    <w:abstractNumId w:val="23"/>
  </w:num>
  <w:num w:numId="10" w16cid:durableId="735007238">
    <w:abstractNumId w:val="14"/>
  </w:num>
  <w:num w:numId="11" w16cid:durableId="500394615">
    <w:abstractNumId w:val="10"/>
  </w:num>
  <w:num w:numId="12" w16cid:durableId="780340082">
    <w:abstractNumId w:val="11"/>
  </w:num>
  <w:num w:numId="13" w16cid:durableId="1087847660">
    <w:abstractNumId w:val="3"/>
  </w:num>
  <w:num w:numId="14" w16cid:durableId="1748458304">
    <w:abstractNumId w:val="29"/>
  </w:num>
  <w:num w:numId="15" w16cid:durableId="1745294649">
    <w:abstractNumId w:val="6"/>
  </w:num>
  <w:num w:numId="16" w16cid:durableId="1833567865">
    <w:abstractNumId w:val="24"/>
  </w:num>
  <w:num w:numId="17" w16cid:durableId="624965266">
    <w:abstractNumId w:val="31"/>
  </w:num>
  <w:num w:numId="18" w16cid:durableId="1585259673">
    <w:abstractNumId w:val="8"/>
  </w:num>
  <w:num w:numId="19" w16cid:durableId="555165792">
    <w:abstractNumId w:val="18"/>
  </w:num>
  <w:num w:numId="20" w16cid:durableId="653871900">
    <w:abstractNumId w:val="0"/>
  </w:num>
  <w:num w:numId="21" w16cid:durableId="1043824631">
    <w:abstractNumId w:val="7"/>
  </w:num>
  <w:num w:numId="22" w16cid:durableId="1736389142">
    <w:abstractNumId w:val="30"/>
  </w:num>
  <w:num w:numId="23" w16cid:durableId="2086217530">
    <w:abstractNumId w:val="25"/>
  </w:num>
  <w:num w:numId="24" w16cid:durableId="1655330877">
    <w:abstractNumId w:val="28"/>
  </w:num>
  <w:num w:numId="25" w16cid:durableId="206186754">
    <w:abstractNumId w:val="27"/>
  </w:num>
  <w:num w:numId="26" w16cid:durableId="435561143">
    <w:abstractNumId w:val="22"/>
  </w:num>
  <w:num w:numId="27" w16cid:durableId="1186989730">
    <w:abstractNumId w:val="12"/>
  </w:num>
  <w:num w:numId="28" w16cid:durableId="13389837">
    <w:abstractNumId w:val="5"/>
  </w:num>
  <w:num w:numId="29" w16cid:durableId="665404942">
    <w:abstractNumId w:val="13"/>
  </w:num>
  <w:num w:numId="30" w16cid:durableId="1020401359">
    <w:abstractNumId w:val="19"/>
  </w:num>
  <w:num w:numId="31" w16cid:durableId="806170939">
    <w:abstractNumId w:val="1"/>
  </w:num>
  <w:num w:numId="32" w16cid:durableId="1609697822">
    <w:abstractNumId w:val="17"/>
  </w:num>
  <w:num w:numId="33" w16cid:durableId="12035135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77"/>
    <w:rsid w:val="0001301E"/>
    <w:rsid w:val="0001661A"/>
    <w:rsid w:val="000373E4"/>
    <w:rsid w:val="00070588"/>
    <w:rsid w:val="00073368"/>
    <w:rsid w:val="000810A5"/>
    <w:rsid w:val="0008424F"/>
    <w:rsid w:val="000A4AD3"/>
    <w:rsid w:val="000B329D"/>
    <w:rsid w:val="000B5FED"/>
    <w:rsid w:val="000B710E"/>
    <w:rsid w:val="000C13AC"/>
    <w:rsid w:val="000E1562"/>
    <w:rsid w:val="000E69E0"/>
    <w:rsid w:val="000F35C1"/>
    <w:rsid w:val="000F6B6A"/>
    <w:rsid w:val="00100137"/>
    <w:rsid w:val="00110ABD"/>
    <w:rsid w:val="00113BBE"/>
    <w:rsid w:val="0011450A"/>
    <w:rsid w:val="001227DC"/>
    <w:rsid w:val="00131E0E"/>
    <w:rsid w:val="0015412F"/>
    <w:rsid w:val="00163D35"/>
    <w:rsid w:val="001718F9"/>
    <w:rsid w:val="00181B2D"/>
    <w:rsid w:val="00186459"/>
    <w:rsid w:val="00187C60"/>
    <w:rsid w:val="00191C5A"/>
    <w:rsid w:val="001B3EAD"/>
    <w:rsid w:val="001B5382"/>
    <w:rsid w:val="001D0D56"/>
    <w:rsid w:val="001D0E82"/>
    <w:rsid w:val="001D3AA8"/>
    <w:rsid w:val="001F3EC6"/>
    <w:rsid w:val="00204B71"/>
    <w:rsid w:val="00210977"/>
    <w:rsid w:val="0021124C"/>
    <w:rsid w:val="00220E06"/>
    <w:rsid w:val="002225EB"/>
    <w:rsid w:val="00223E21"/>
    <w:rsid w:val="00236B6A"/>
    <w:rsid w:val="002456CA"/>
    <w:rsid w:val="0026701B"/>
    <w:rsid w:val="00270CF3"/>
    <w:rsid w:val="00271454"/>
    <w:rsid w:val="0027380B"/>
    <w:rsid w:val="00276A45"/>
    <w:rsid w:val="002A77D3"/>
    <w:rsid w:val="002B3678"/>
    <w:rsid w:val="002E3570"/>
    <w:rsid w:val="00304F04"/>
    <w:rsid w:val="00307BB5"/>
    <w:rsid w:val="0032390A"/>
    <w:rsid w:val="00332CCA"/>
    <w:rsid w:val="003332FA"/>
    <w:rsid w:val="003558C1"/>
    <w:rsid w:val="003661BA"/>
    <w:rsid w:val="003712A4"/>
    <w:rsid w:val="003731A8"/>
    <w:rsid w:val="00394BC5"/>
    <w:rsid w:val="003952B8"/>
    <w:rsid w:val="003B06CC"/>
    <w:rsid w:val="003B3173"/>
    <w:rsid w:val="003B55EB"/>
    <w:rsid w:val="003C6305"/>
    <w:rsid w:val="003E632E"/>
    <w:rsid w:val="00404BF1"/>
    <w:rsid w:val="00407573"/>
    <w:rsid w:val="00410444"/>
    <w:rsid w:val="00433A91"/>
    <w:rsid w:val="004401F7"/>
    <w:rsid w:val="00446445"/>
    <w:rsid w:val="00471CBB"/>
    <w:rsid w:val="004733DE"/>
    <w:rsid w:val="00480064"/>
    <w:rsid w:val="00491B41"/>
    <w:rsid w:val="00494D30"/>
    <w:rsid w:val="00495E19"/>
    <w:rsid w:val="004C1226"/>
    <w:rsid w:val="004C1998"/>
    <w:rsid w:val="004C2921"/>
    <w:rsid w:val="004C320C"/>
    <w:rsid w:val="004E2A7A"/>
    <w:rsid w:val="004E3781"/>
    <w:rsid w:val="00501CF9"/>
    <w:rsid w:val="00502646"/>
    <w:rsid w:val="005063CE"/>
    <w:rsid w:val="005067D9"/>
    <w:rsid w:val="0051218D"/>
    <w:rsid w:val="00524295"/>
    <w:rsid w:val="005304B9"/>
    <w:rsid w:val="00566D89"/>
    <w:rsid w:val="005827C2"/>
    <w:rsid w:val="005857A9"/>
    <w:rsid w:val="00597B8A"/>
    <w:rsid w:val="005B6828"/>
    <w:rsid w:val="005C5769"/>
    <w:rsid w:val="005D0ED5"/>
    <w:rsid w:val="005D5B57"/>
    <w:rsid w:val="005D74A9"/>
    <w:rsid w:val="005E4D24"/>
    <w:rsid w:val="005E70E1"/>
    <w:rsid w:val="00601AA4"/>
    <w:rsid w:val="00605C67"/>
    <w:rsid w:val="006110BB"/>
    <w:rsid w:val="0062046E"/>
    <w:rsid w:val="00627AC3"/>
    <w:rsid w:val="0063438F"/>
    <w:rsid w:val="00656836"/>
    <w:rsid w:val="00666211"/>
    <w:rsid w:val="006667FB"/>
    <w:rsid w:val="00673F07"/>
    <w:rsid w:val="00675086"/>
    <w:rsid w:val="00683BD4"/>
    <w:rsid w:val="00691CE6"/>
    <w:rsid w:val="00696E30"/>
    <w:rsid w:val="006A7BE3"/>
    <w:rsid w:val="006B5FFA"/>
    <w:rsid w:val="006C4F2F"/>
    <w:rsid w:val="006D3306"/>
    <w:rsid w:val="006D6C87"/>
    <w:rsid w:val="006D7130"/>
    <w:rsid w:val="006F7467"/>
    <w:rsid w:val="007014DF"/>
    <w:rsid w:val="007047B1"/>
    <w:rsid w:val="007065B5"/>
    <w:rsid w:val="00714DE4"/>
    <w:rsid w:val="007157EB"/>
    <w:rsid w:val="0073095F"/>
    <w:rsid w:val="00735630"/>
    <w:rsid w:val="007362FC"/>
    <w:rsid w:val="00746499"/>
    <w:rsid w:val="00761BC6"/>
    <w:rsid w:val="00761BF1"/>
    <w:rsid w:val="0076330B"/>
    <w:rsid w:val="00764D50"/>
    <w:rsid w:val="0076573E"/>
    <w:rsid w:val="007803A9"/>
    <w:rsid w:val="00790A24"/>
    <w:rsid w:val="00790FFD"/>
    <w:rsid w:val="007910A4"/>
    <w:rsid w:val="00794CE9"/>
    <w:rsid w:val="007C19BC"/>
    <w:rsid w:val="007C5B2A"/>
    <w:rsid w:val="007D2611"/>
    <w:rsid w:val="007D61A1"/>
    <w:rsid w:val="007E2AE7"/>
    <w:rsid w:val="007F28DC"/>
    <w:rsid w:val="007F5D30"/>
    <w:rsid w:val="007F7A31"/>
    <w:rsid w:val="008024D8"/>
    <w:rsid w:val="008173D4"/>
    <w:rsid w:val="0082056F"/>
    <w:rsid w:val="00820772"/>
    <w:rsid w:val="00824F5A"/>
    <w:rsid w:val="00827767"/>
    <w:rsid w:val="00831149"/>
    <w:rsid w:val="008400B0"/>
    <w:rsid w:val="008433D4"/>
    <w:rsid w:val="00850747"/>
    <w:rsid w:val="00853DFC"/>
    <w:rsid w:val="00867C4C"/>
    <w:rsid w:val="008728A7"/>
    <w:rsid w:val="00876B4E"/>
    <w:rsid w:val="008974E5"/>
    <w:rsid w:val="008A42B5"/>
    <w:rsid w:val="008A7263"/>
    <w:rsid w:val="008B48A1"/>
    <w:rsid w:val="008B4CB5"/>
    <w:rsid w:val="008C5BE6"/>
    <w:rsid w:val="008E759B"/>
    <w:rsid w:val="008F184E"/>
    <w:rsid w:val="008F5C9C"/>
    <w:rsid w:val="00910DB4"/>
    <w:rsid w:val="0091419D"/>
    <w:rsid w:val="009161A3"/>
    <w:rsid w:val="009373D6"/>
    <w:rsid w:val="009419C2"/>
    <w:rsid w:val="0095769A"/>
    <w:rsid w:val="009632C1"/>
    <w:rsid w:val="00973FAE"/>
    <w:rsid w:val="00975729"/>
    <w:rsid w:val="00976EE1"/>
    <w:rsid w:val="00986D8B"/>
    <w:rsid w:val="00992A4A"/>
    <w:rsid w:val="00993A3C"/>
    <w:rsid w:val="009A268C"/>
    <w:rsid w:val="009A31DA"/>
    <w:rsid w:val="009C261A"/>
    <w:rsid w:val="009C43F0"/>
    <w:rsid w:val="009E6E3E"/>
    <w:rsid w:val="009F1A4C"/>
    <w:rsid w:val="009F608F"/>
    <w:rsid w:val="009F7D7F"/>
    <w:rsid w:val="00A059C4"/>
    <w:rsid w:val="00A227C1"/>
    <w:rsid w:val="00A27CAC"/>
    <w:rsid w:val="00A42C5A"/>
    <w:rsid w:val="00A53D1A"/>
    <w:rsid w:val="00A61AEB"/>
    <w:rsid w:val="00A63B0D"/>
    <w:rsid w:val="00A7300E"/>
    <w:rsid w:val="00A74C4D"/>
    <w:rsid w:val="00A83AF1"/>
    <w:rsid w:val="00A975BC"/>
    <w:rsid w:val="00AA3E8A"/>
    <w:rsid w:val="00AA5CB0"/>
    <w:rsid w:val="00AB29AA"/>
    <w:rsid w:val="00AB67A4"/>
    <w:rsid w:val="00AB70E2"/>
    <w:rsid w:val="00AC2AF9"/>
    <w:rsid w:val="00AC67E3"/>
    <w:rsid w:val="00AD520B"/>
    <w:rsid w:val="00AE068A"/>
    <w:rsid w:val="00AF25B2"/>
    <w:rsid w:val="00AF7903"/>
    <w:rsid w:val="00B04F70"/>
    <w:rsid w:val="00B17A11"/>
    <w:rsid w:val="00B239BA"/>
    <w:rsid w:val="00B30247"/>
    <w:rsid w:val="00B41495"/>
    <w:rsid w:val="00B42A8F"/>
    <w:rsid w:val="00B52D8E"/>
    <w:rsid w:val="00B536A1"/>
    <w:rsid w:val="00B63B14"/>
    <w:rsid w:val="00B7249D"/>
    <w:rsid w:val="00B83AB4"/>
    <w:rsid w:val="00B85ED2"/>
    <w:rsid w:val="00BB21BB"/>
    <w:rsid w:val="00BC53FF"/>
    <w:rsid w:val="00BF199E"/>
    <w:rsid w:val="00C16483"/>
    <w:rsid w:val="00C26722"/>
    <w:rsid w:val="00C30D6A"/>
    <w:rsid w:val="00C3419C"/>
    <w:rsid w:val="00C50DFD"/>
    <w:rsid w:val="00C611BA"/>
    <w:rsid w:val="00C64AAC"/>
    <w:rsid w:val="00C8070C"/>
    <w:rsid w:val="00C8229E"/>
    <w:rsid w:val="00C825A2"/>
    <w:rsid w:val="00C8316B"/>
    <w:rsid w:val="00C90EBE"/>
    <w:rsid w:val="00CA1D0B"/>
    <w:rsid w:val="00CA2718"/>
    <w:rsid w:val="00CC689B"/>
    <w:rsid w:val="00CE3C80"/>
    <w:rsid w:val="00CE549D"/>
    <w:rsid w:val="00D0491E"/>
    <w:rsid w:val="00D15903"/>
    <w:rsid w:val="00D36F1F"/>
    <w:rsid w:val="00D60080"/>
    <w:rsid w:val="00D80DDB"/>
    <w:rsid w:val="00D843D6"/>
    <w:rsid w:val="00D92DF8"/>
    <w:rsid w:val="00DA4674"/>
    <w:rsid w:val="00DA6E77"/>
    <w:rsid w:val="00DB58E5"/>
    <w:rsid w:val="00DC2B40"/>
    <w:rsid w:val="00DD7280"/>
    <w:rsid w:val="00DD7297"/>
    <w:rsid w:val="00DF28B8"/>
    <w:rsid w:val="00DF36DE"/>
    <w:rsid w:val="00DF525B"/>
    <w:rsid w:val="00E018B3"/>
    <w:rsid w:val="00E028F6"/>
    <w:rsid w:val="00E1036E"/>
    <w:rsid w:val="00E12C30"/>
    <w:rsid w:val="00E23991"/>
    <w:rsid w:val="00E36182"/>
    <w:rsid w:val="00E441F5"/>
    <w:rsid w:val="00E471C8"/>
    <w:rsid w:val="00E476DF"/>
    <w:rsid w:val="00E47977"/>
    <w:rsid w:val="00E47B2A"/>
    <w:rsid w:val="00E504BE"/>
    <w:rsid w:val="00E51108"/>
    <w:rsid w:val="00E946E9"/>
    <w:rsid w:val="00E96BC6"/>
    <w:rsid w:val="00EB3F79"/>
    <w:rsid w:val="00EC6D23"/>
    <w:rsid w:val="00EE1760"/>
    <w:rsid w:val="00EE2F61"/>
    <w:rsid w:val="00EE3B81"/>
    <w:rsid w:val="00EF5652"/>
    <w:rsid w:val="00F0561C"/>
    <w:rsid w:val="00F05844"/>
    <w:rsid w:val="00F07939"/>
    <w:rsid w:val="00F115C2"/>
    <w:rsid w:val="00F12973"/>
    <w:rsid w:val="00F17368"/>
    <w:rsid w:val="00F2539C"/>
    <w:rsid w:val="00F4076F"/>
    <w:rsid w:val="00F47ED9"/>
    <w:rsid w:val="00F51DC1"/>
    <w:rsid w:val="00F52B03"/>
    <w:rsid w:val="00F63700"/>
    <w:rsid w:val="00F63845"/>
    <w:rsid w:val="00F66325"/>
    <w:rsid w:val="00F75E2C"/>
    <w:rsid w:val="00F7710D"/>
    <w:rsid w:val="00FA68E6"/>
    <w:rsid w:val="00FB116D"/>
    <w:rsid w:val="00FB3AF6"/>
    <w:rsid w:val="00FB3D8E"/>
    <w:rsid w:val="00FC416C"/>
    <w:rsid w:val="00FD58E6"/>
    <w:rsid w:val="00FF2F43"/>
    <w:rsid w:val="00FF7041"/>
    <w:rsid w:val="00FF7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F5D23"/>
  <w15:chartTrackingRefBased/>
  <w15:docId w15:val="{63E402B0-9F0D-468B-8361-18270668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0E2"/>
    <w:rPr>
      <w:rFonts w:asciiTheme="minorHAnsi" w:hAnsiTheme="minorHAnsi" w:cstheme="minorHAnsi"/>
      <w:sz w:val="24"/>
      <w:szCs w:val="24"/>
    </w:rPr>
  </w:style>
  <w:style w:type="paragraph" w:styleId="Heading1">
    <w:name w:val="heading 1"/>
    <w:basedOn w:val="Title"/>
    <w:next w:val="Normal"/>
    <w:link w:val="Heading1Char"/>
    <w:qFormat/>
    <w:rsid w:val="00AB70E2"/>
    <w:pPr>
      <w:spacing w:after="240"/>
      <w:outlineLvl w:val="0"/>
    </w:pPr>
    <w:rPr>
      <w:b/>
      <w:bCs/>
    </w:rPr>
  </w:style>
  <w:style w:type="paragraph" w:styleId="Heading2">
    <w:name w:val="heading 2"/>
    <w:basedOn w:val="Normal"/>
    <w:next w:val="Normal"/>
    <w:link w:val="Heading2Char"/>
    <w:unhideWhenUsed/>
    <w:qFormat/>
    <w:rsid w:val="00AB70E2"/>
    <w:pPr>
      <w:spacing w:before="120" w:after="120"/>
      <w:outlineLvl w:val="1"/>
    </w:pPr>
    <w:rPr>
      <w:b/>
      <w:bCs/>
      <w:sz w:val="28"/>
      <w:szCs w:val="28"/>
    </w:rPr>
  </w:style>
  <w:style w:type="paragraph" w:styleId="Heading3">
    <w:name w:val="heading 3"/>
    <w:basedOn w:val="Normal"/>
    <w:next w:val="Normal"/>
    <w:link w:val="Heading3Char"/>
    <w:semiHidden/>
    <w:unhideWhenUsed/>
    <w:qFormat/>
    <w:rsid w:val="00820772"/>
    <w:pPr>
      <w:keepNext/>
      <w:numPr>
        <w:ilvl w:val="2"/>
        <w:numId w:val="11"/>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820772"/>
    <w:pPr>
      <w:keepNext/>
      <w:numPr>
        <w:ilvl w:val="3"/>
        <w:numId w:val="1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820772"/>
    <w:pPr>
      <w:numPr>
        <w:ilvl w:val="4"/>
        <w:numId w:val="1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20772"/>
    <w:pPr>
      <w:numPr>
        <w:ilvl w:val="5"/>
        <w:numId w:val="1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20772"/>
    <w:pPr>
      <w:numPr>
        <w:ilvl w:val="6"/>
        <w:numId w:val="1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20772"/>
    <w:pPr>
      <w:numPr>
        <w:ilvl w:val="7"/>
        <w:numId w:val="1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20772"/>
    <w:pPr>
      <w:numPr>
        <w:ilvl w:val="8"/>
        <w:numId w:val="11"/>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759B"/>
    <w:pPr>
      <w:spacing w:line="276" w:lineRule="auto"/>
      <w:jc w:val="right"/>
    </w:pPr>
    <w:rPr>
      <w:rFonts w:ascii="Segoe UI Emoji" w:hAnsi="Segoe UI Emoji" w:cs="Segoe UI"/>
      <w:b/>
      <w:sz w:val="32"/>
    </w:rPr>
  </w:style>
  <w:style w:type="paragraph" w:styleId="Footer">
    <w:name w:val="footer"/>
    <w:basedOn w:val="Normal"/>
    <w:link w:val="FooterChar"/>
    <w:pPr>
      <w:tabs>
        <w:tab w:val="center" w:pos="4320"/>
        <w:tab w:val="right" w:pos="8640"/>
      </w:tabs>
    </w:pPr>
  </w:style>
  <w:style w:type="character" w:styleId="Hyperlink">
    <w:name w:val="Hyperlink"/>
    <w:rsid w:val="00DB58E5"/>
    <w:rPr>
      <w:color w:val="0000FF"/>
      <w:u w:val="single"/>
    </w:rPr>
  </w:style>
  <w:style w:type="paragraph" w:styleId="BalloonText">
    <w:name w:val="Balloon Text"/>
    <w:basedOn w:val="Normal"/>
    <w:semiHidden/>
    <w:rsid w:val="007910A4"/>
    <w:rPr>
      <w:rFonts w:ascii="Tahoma" w:hAnsi="Tahoma" w:cs="Tahoma"/>
      <w:sz w:val="16"/>
      <w:szCs w:val="16"/>
    </w:rPr>
  </w:style>
  <w:style w:type="character" w:customStyle="1" w:styleId="FooterChar">
    <w:name w:val="Footer Char"/>
    <w:basedOn w:val="DefaultParagraphFont"/>
    <w:link w:val="Footer"/>
    <w:rsid w:val="00A227C1"/>
  </w:style>
  <w:style w:type="paragraph" w:styleId="NoSpacing">
    <w:name w:val="No Spacing"/>
    <w:uiPriority w:val="1"/>
    <w:qFormat/>
    <w:rsid w:val="00E23991"/>
  </w:style>
  <w:style w:type="paragraph" w:styleId="NormalWeb">
    <w:name w:val="Normal (Web)"/>
    <w:basedOn w:val="Normal"/>
    <w:uiPriority w:val="99"/>
    <w:unhideWhenUsed/>
    <w:rsid w:val="00831149"/>
    <w:rPr>
      <w:rFonts w:eastAsia="Calibri"/>
    </w:rPr>
  </w:style>
  <w:style w:type="character" w:customStyle="1" w:styleId="Heading1Char">
    <w:name w:val="Heading 1 Char"/>
    <w:link w:val="Heading1"/>
    <w:rsid w:val="00AB70E2"/>
    <w:rPr>
      <w:rFonts w:asciiTheme="majorHAnsi" w:eastAsiaTheme="majorEastAsia" w:hAnsiTheme="majorHAnsi" w:cstheme="majorBidi"/>
      <w:b/>
      <w:bCs/>
      <w:spacing w:val="-10"/>
      <w:kern w:val="28"/>
      <w:sz w:val="56"/>
      <w:szCs w:val="56"/>
    </w:rPr>
  </w:style>
  <w:style w:type="character" w:customStyle="1" w:styleId="Heading2Char">
    <w:name w:val="Heading 2 Char"/>
    <w:link w:val="Heading2"/>
    <w:rsid w:val="00AB70E2"/>
    <w:rPr>
      <w:rFonts w:asciiTheme="minorHAnsi" w:hAnsiTheme="minorHAnsi" w:cstheme="minorHAnsi"/>
      <w:b/>
      <w:bCs/>
      <w:sz w:val="28"/>
      <w:szCs w:val="28"/>
    </w:rPr>
  </w:style>
  <w:style w:type="character" w:customStyle="1" w:styleId="Heading3Char">
    <w:name w:val="Heading 3 Char"/>
    <w:link w:val="Heading3"/>
    <w:semiHidden/>
    <w:rsid w:val="00820772"/>
    <w:rPr>
      <w:rFonts w:ascii="Cambria" w:eastAsia="Times New Roman" w:hAnsi="Cambria" w:cs="Times New Roman"/>
      <w:b/>
      <w:bCs/>
      <w:sz w:val="26"/>
      <w:szCs w:val="26"/>
    </w:rPr>
  </w:style>
  <w:style w:type="character" w:customStyle="1" w:styleId="Heading4Char">
    <w:name w:val="Heading 4 Char"/>
    <w:link w:val="Heading4"/>
    <w:semiHidden/>
    <w:rsid w:val="00820772"/>
    <w:rPr>
      <w:rFonts w:ascii="Calibri" w:eastAsia="Times New Roman" w:hAnsi="Calibri" w:cs="Times New Roman"/>
      <w:b/>
      <w:bCs/>
      <w:sz w:val="28"/>
      <w:szCs w:val="28"/>
    </w:rPr>
  </w:style>
  <w:style w:type="character" w:customStyle="1" w:styleId="Heading5Char">
    <w:name w:val="Heading 5 Char"/>
    <w:link w:val="Heading5"/>
    <w:semiHidden/>
    <w:rsid w:val="00820772"/>
    <w:rPr>
      <w:rFonts w:ascii="Calibri" w:eastAsia="Times New Roman" w:hAnsi="Calibri" w:cs="Times New Roman"/>
      <w:b/>
      <w:bCs/>
      <w:i/>
      <w:iCs/>
      <w:sz w:val="26"/>
      <w:szCs w:val="26"/>
    </w:rPr>
  </w:style>
  <w:style w:type="character" w:customStyle="1" w:styleId="Heading6Char">
    <w:name w:val="Heading 6 Char"/>
    <w:link w:val="Heading6"/>
    <w:semiHidden/>
    <w:rsid w:val="00820772"/>
    <w:rPr>
      <w:rFonts w:ascii="Calibri" w:eastAsia="Times New Roman" w:hAnsi="Calibri" w:cs="Times New Roman"/>
      <w:b/>
      <w:bCs/>
      <w:sz w:val="22"/>
      <w:szCs w:val="22"/>
    </w:rPr>
  </w:style>
  <w:style w:type="character" w:customStyle="1" w:styleId="Heading7Char">
    <w:name w:val="Heading 7 Char"/>
    <w:link w:val="Heading7"/>
    <w:semiHidden/>
    <w:rsid w:val="00820772"/>
    <w:rPr>
      <w:rFonts w:ascii="Calibri" w:eastAsia="Times New Roman" w:hAnsi="Calibri" w:cs="Times New Roman"/>
      <w:sz w:val="24"/>
      <w:szCs w:val="24"/>
    </w:rPr>
  </w:style>
  <w:style w:type="character" w:customStyle="1" w:styleId="Heading8Char">
    <w:name w:val="Heading 8 Char"/>
    <w:link w:val="Heading8"/>
    <w:semiHidden/>
    <w:rsid w:val="00820772"/>
    <w:rPr>
      <w:rFonts w:ascii="Calibri" w:eastAsia="Times New Roman" w:hAnsi="Calibri" w:cs="Times New Roman"/>
      <w:i/>
      <w:iCs/>
      <w:sz w:val="24"/>
      <w:szCs w:val="24"/>
    </w:rPr>
  </w:style>
  <w:style w:type="character" w:customStyle="1" w:styleId="Heading9Char">
    <w:name w:val="Heading 9 Char"/>
    <w:link w:val="Heading9"/>
    <w:semiHidden/>
    <w:rsid w:val="00820772"/>
    <w:rPr>
      <w:rFonts w:ascii="Cambria" w:eastAsia="Times New Roman" w:hAnsi="Cambria" w:cs="Times New Roman"/>
      <w:sz w:val="22"/>
      <w:szCs w:val="22"/>
    </w:rPr>
  </w:style>
  <w:style w:type="character" w:styleId="Mention">
    <w:name w:val="Mention"/>
    <w:uiPriority w:val="99"/>
    <w:semiHidden/>
    <w:unhideWhenUsed/>
    <w:rsid w:val="001D0D56"/>
    <w:rPr>
      <w:color w:val="2B579A"/>
      <w:shd w:val="clear" w:color="auto" w:fill="E6E6E6"/>
    </w:rPr>
  </w:style>
  <w:style w:type="table" w:styleId="TableGrid">
    <w:name w:val="Table Grid"/>
    <w:basedOn w:val="TableNormal"/>
    <w:rsid w:val="002A7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5683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56836"/>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1D0E82"/>
    <w:rPr>
      <w:color w:val="605E5C"/>
      <w:shd w:val="clear" w:color="auto" w:fill="E1DFDD"/>
    </w:rPr>
  </w:style>
  <w:style w:type="paragraph" w:customStyle="1" w:styleId="Heading30">
    <w:name w:val="Heading3"/>
    <w:basedOn w:val="Heading3"/>
    <w:next w:val="Normal"/>
    <w:qFormat/>
    <w:rsid w:val="00CE549D"/>
    <w:pPr>
      <w:numPr>
        <w:ilvl w:val="0"/>
        <w:numId w:val="0"/>
      </w:numPr>
      <w:spacing w:before="120" w:after="120"/>
    </w:pPr>
    <w:rPr>
      <w:rFonts w:ascii="Calibri" w:eastAsia="Aptos" w:hAnsi="Calibri" w:cs="Calibri"/>
      <w:sz w:val="24"/>
    </w:rPr>
  </w:style>
  <w:style w:type="paragraph" w:customStyle="1" w:styleId="Header4">
    <w:name w:val="Header 4"/>
    <w:basedOn w:val="Heading4"/>
    <w:next w:val="Normal"/>
    <w:qFormat/>
    <w:rsid w:val="005063CE"/>
    <w:pPr>
      <w:numPr>
        <w:ilvl w:val="0"/>
        <w:numId w:val="0"/>
      </w:numPr>
      <w:spacing w:before="120"/>
    </w:pPr>
    <w:rPr>
      <w:b w:val="0"/>
      <w:sz w:val="24"/>
    </w:rPr>
  </w:style>
  <w:style w:type="paragraph" w:customStyle="1" w:styleId="Style1">
    <w:name w:val="Style1"/>
    <w:basedOn w:val="Heading3"/>
    <w:qFormat/>
    <w:rsid w:val="000F6B6A"/>
    <w:pPr>
      <w:numPr>
        <w:ilvl w:val="0"/>
        <w:numId w:val="0"/>
      </w:numPr>
      <w:spacing w:before="120" w:after="120"/>
    </w:pPr>
    <w:rPr>
      <w:rFonts w:asciiTheme="minorHAnsi" w:hAnsiTheme="minorHAnsi"/>
      <w:sz w:val="24"/>
    </w:rPr>
  </w:style>
  <w:style w:type="paragraph" w:styleId="ListParagraph">
    <w:name w:val="List Paragraph"/>
    <w:basedOn w:val="Normal"/>
    <w:uiPriority w:val="34"/>
    <w:qFormat/>
    <w:rsid w:val="00CE549D"/>
    <w:pPr>
      <w:spacing w:after="160" w:line="279" w:lineRule="auto"/>
      <w:ind w:left="720"/>
      <w:contextualSpacing/>
    </w:pPr>
    <w:rPr>
      <w:rFonts w:eastAsiaTheme="minorEastAsia" w:cstheme="minorBidi"/>
      <w:lang w:eastAsia="ja-JP"/>
    </w:rPr>
  </w:style>
  <w:style w:type="character" w:styleId="FollowedHyperlink">
    <w:name w:val="FollowedHyperlink"/>
    <w:basedOn w:val="DefaultParagraphFont"/>
    <w:rsid w:val="00BB21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9336">
      <w:bodyDiv w:val="1"/>
      <w:marLeft w:val="0"/>
      <w:marRight w:val="0"/>
      <w:marTop w:val="0"/>
      <w:marBottom w:val="0"/>
      <w:divBdr>
        <w:top w:val="none" w:sz="0" w:space="0" w:color="auto"/>
        <w:left w:val="none" w:sz="0" w:space="0" w:color="auto"/>
        <w:bottom w:val="none" w:sz="0" w:space="0" w:color="auto"/>
        <w:right w:val="none" w:sz="0" w:space="0" w:color="auto"/>
      </w:divBdr>
    </w:div>
    <w:div w:id="135806936">
      <w:bodyDiv w:val="1"/>
      <w:marLeft w:val="0"/>
      <w:marRight w:val="0"/>
      <w:marTop w:val="0"/>
      <w:marBottom w:val="0"/>
      <w:divBdr>
        <w:top w:val="none" w:sz="0" w:space="0" w:color="auto"/>
        <w:left w:val="none" w:sz="0" w:space="0" w:color="auto"/>
        <w:bottom w:val="none" w:sz="0" w:space="0" w:color="auto"/>
        <w:right w:val="none" w:sz="0" w:space="0" w:color="auto"/>
      </w:divBdr>
    </w:div>
    <w:div w:id="789859861">
      <w:bodyDiv w:val="1"/>
      <w:marLeft w:val="0"/>
      <w:marRight w:val="0"/>
      <w:marTop w:val="0"/>
      <w:marBottom w:val="0"/>
      <w:divBdr>
        <w:top w:val="none" w:sz="0" w:space="0" w:color="auto"/>
        <w:left w:val="none" w:sz="0" w:space="0" w:color="auto"/>
        <w:bottom w:val="none" w:sz="0" w:space="0" w:color="auto"/>
        <w:right w:val="none" w:sz="0" w:space="0" w:color="auto"/>
      </w:divBdr>
    </w:div>
    <w:div w:id="895971671">
      <w:bodyDiv w:val="1"/>
      <w:marLeft w:val="0"/>
      <w:marRight w:val="0"/>
      <w:marTop w:val="0"/>
      <w:marBottom w:val="0"/>
      <w:divBdr>
        <w:top w:val="none" w:sz="0" w:space="0" w:color="auto"/>
        <w:left w:val="none" w:sz="0" w:space="0" w:color="auto"/>
        <w:bottom w:val="none" w:sz="0" w:space="0" w:color="auto"/>
        <w:right w:val="none" w:sz="0" w:space="0" w:color="auto"/>
      </w:divBdr>
    </w:div>
    <w:div w:id="1052191754">
      <w:bodyDiv w:val="1"/>
      <w:marLeft w:val="0"/>
      <w:marRight w:val="0"/>
      <w:marTop w:val="0"/>
      <w:marBottom w:val="0"/>
      <w:divBdr>
        <w:top w:val="none" w:sz="0" w:space="0" w:color="auto"/>
        <w:left w:val="none" w:sz="0" w:space="0" w:color="auto"/>
        <w:bottom w:val="none" w:sz="0" w:space="0" w:color="auto"/>
        <w:right w:val="none" w:sz="0" w:space="0" w:color="auto"/>
      </w:divBdr>
    </w:div>
    <w:div w:id="1664700560">
      <w:bodyDiv w:val="1"/>
      <w:marLeft w:val="0"/>
      <w:marRight w:val="0"/>
      <w:marTop w:val="0"/>
      <w:marBottom w:val="0"/>
      <w:divBdr>
        <w:top w:val="none" w:sz="0" w:space="0" w:color="auto"/>
        <w:left w:val="none" w:sz="0" w:space="0" w:color="auto"/>
        <w:bottom w:val="none" w:sz="0" w:space="0" w:color="auto"/>
        <w:right w:val="none" w:sz="0" w:space="0" w:color="auto"/>
      </w:divBdr>
    </w:div>
    <w:div w:id="2064866217">
      <w:bodyDiv w:val="1"/>
      <w:marLeft w:val="0"/>
      <w:marRight w:val="0"/>
      <w:marTop w:val="0"/>
      <w:marBottom w:val="0"/>
      <w:divBdr>
        <w:top w:val="none" w:sz="0" w:space="0" w:color="auto"/>
        <w:left w:val="none" w:sz="0" w:space="0" w:color="auto"/>
        <w:bottom w:val="none" w:sz="0" w:space="0" w:color="auto"/>
        <w:right w:val="none" w:sz="0" w:space="0" w:color="auto"/>
      </w:divBdr>
    </w:div>
    <w:div w:id="2076008571">
      <w:bodyDiv w:val="1"/>
      <w:marLeft w:val="0"/>
      <w:marRight w:val="0"/>
      <w:marTop w:val="0"/>
      <w:marBottom w:val="0"/>
      <w:divBdr>
        <w:top w:val="none" w:sz="0" w:space="0" w:color="auto"/>
        <w:left w:val="none" w:sz="0" w:space="0" w:color="auto"/>
        <w:bottom w:val="none" w:sz="0" w:space="0" w:color="auto"/>
        <w:right w:val="none" w:sz="0" w:space="0" w:color="auto"/>
      </w:divBdr>
    </w:div>
    <w:div w:id="21455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mprovement.wi.gov/Pages/GetInvolved/ProjectFor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doa.wi.gov/" TargetMode="External"/><Relationship Id="rId1" Type="http://schemas.openxmlformats.org/officeDocument/2006/relationships/hyperlink" Target="https://improvement.wi.gov/Pages/home.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8F8BEEF9F5A943984314B33BAED9E2" ma:contentTypeVersion="3" ma:contentTypeDescription="Create a new document." ma:contentTypeScope="" ma:versionID="73144a5dfb744de715dbcf3deb311cac">
  <xsd:schema xmlns:xsd="http://www.w3.org/2001/XMLSchema" xmlns:xs="http://www.w3.org/2001/XMLSchema" xmlns:p="http://schemas.microsoft.com/office/2006/metadata/properties" xmlns:ns1="http://schemas.microsoft.com/sharepoint/v3" xmlns:ns2="bb65cc95-6d4e-4879-a879-9838761499af" xmlns:ns3="9e30f06f-ad7a-453a-8e08-8a8878e30bd1" targetNamespace="http://schemas.microsoft.com/office/2006/metadata/properties" ma:root="true" ma:fieldsID="7a0b0f8f82eec0705d0d937b27999a7b" ns1:_="" ns2:_="" ns3:_="">
    <xsd:import namespace="http://schemas.microsoft.com/sharepoint/v3"/>
    <xsd:import namespace="bb65cc95-6d4e-4879-a879-9838761499af"/>
    <xsd:import namespace="9e30f06f-ad7a-453a-8e08-8a8878e30bd1"/>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01EC86-6D4C-4E9B-8213-24DB5C3490BE}">
  <ds:schemaRefs>
    <ds:schemaRef ds:uri="http://schemas.microsoft.com/sharepoint/v3/contenttype/forms"/>
  </ds:schemaRefs>
</ds:datastoreItem>
</file>

<file path=customXml/itemProps2.xml><?xml version="1.0" encoding="utf-8"?>
<ds:datastoreItem xmlns:ds="http://schemas.openxmlformats.org/officeDocument/2006/customXml" ds:itemID="{C3DA9D31-F4AD-49B6-A002-3F02EFC32071}"/>
</file>

<file path=customXml/itemProps3.xml><?xml version="1.0" encoding="utf-8"?>
<ds:datastoreItem xmlns:ds="http://schemas.openxmlformats.org/officeDocument/2006/customXml" ds:itemID="{DE6D2BD2-0360-487F-BEF8-85EE71A2E4AA}">
  <ds:schemaRefs>
    <ds:schemaRef ds:uri="http://schemas.microsoft.com/office/2006/metadata/properties"/>
    <ds:schemaRef ds:uri="http://schemas.microsoft.com/office/infopath/2007/PartnerControls"/>
    <ds:schemaRef ds:uri="http://schemas.microsoft.com/sharepoint/v3"/>
    <ds:schemaRef ds:uri="a39ec218-69fc-4598-aef0-4f06788821b8"/>
    <ds:schemaRef ds:uri="af987a24-3326-4276-9f71-2b4b9c45e51b"/>
  </ds:schemaRefs>
</ds:datastoreItem>
</file>

<file path=customXml/itemProps4.xml><?xml version="1.0" encoding="utf-8"?>
<ds:datastoreItem xmlns:ds="http://schemas.openxmlformats.org/officeDocument/2006/customXml" ds:itemID="{F1A468B1-CDF1-4E9A-8D95-2B7BCBE3C933}"/>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113</TotalTime>
  <Pages>6</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McMerrill, Abigail - DOA</dc:creator>
  <cp:keywords/>
  <cp:lastModifiedBy>McMerrill, Abigail - DOA</cp:lastModifiedBy>
  <cp:revision>43</cp:revision>
  <cp:lastPrinted>2017-06-08T19:55:00Z</cp:lastPrinted>
  <dcterms:created xsi:type="dcterms:W3CDTF">2026-06-15T16:27:00Z</dcterms:created>
  <dcterms:modified xsi:type="dcterms:W3CDTF">2026-09-10T16:57:00Z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0x0101004A8F8BEEF9F5A943984314B33BAED9E2</vt:lpwstr>
  </property>
  <property fmtid="{D5CDD505-2E9C-101B-9397-08002B2CF9AE}" pid="3" name="MediaServiceImageTags">
    <vt:lpwstr/>
  </property>
</Properties>
</file>